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B67A" w14:textId="42286C5A" w:rsidR="00631FCC" w:rsidRPr="00832FFC" w:rsidRDefault="00AE038F" w:rsidP="00832FFC">
      <w:pPr>
        <w:tabs>
          <w:tab w:val="left" w:pos="360"/>
          <w:tab w:val="center" w:pos="4680"/>
        </w:tabs>
        <w:jc w:val="center"/>
        <w:rPr>
          <w:rFonts w:cs="Arial"/>
          <w:b/>
          <w:bCs/>
          <w:spacing w:val="-4"/>
          <w:sz w:val="32"/>
          <w:szCs w:val="32"/>
        </w:rPr>
      </w:pPr>
      <w:r w:rsidRPr="00832FFC">
        <w:rPr>
          <w:noProof/>
        </w:rPr>
        <w:drawing>
          <wp:anchor distT="0" distB="0" distL="114300" distR="114300" simplePos="0" relativeHeight="251659776" behindDoc="0" locked="0" layoutInCell="1" allowOverlap="1" wp14:anchorId="7A4EB6DF" wp14:editId="23D1966F">
            <wp:simplePos x="0" y="0"/>
            <wp:positionH relativeFrom="column">
              <wp:posOffset>-104775</wp:posOffset>
            </wp:positionH>
            <wp:positionV relativeFrom="paragraph">
              <wp:posOffset>-46990</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EB67B" w14:textId="77777777" w:rsidR="006E2542" w:rsidRPr="00832FFC" w:rsidRDefault="006E2542" w:rsidP="00832FFC">
      <w:pPr>
        <w:tabs>
          <w:tab w:val="left" w:pos="360"/>
          <w:tab w:val="center" w:pos="4680"/>
        </w:tabs>
        <w:jc w:val="center"/>
        <w:rPr>
          <w:rFonts w:cs="Arial"/>
          <w:b/>
          <w:bCs/>
          <w:spacing w:val="-4"/>
          <w:sz w:val="32"/>
          <w:szCs w:val="32"/>
        </w:rPr>
      </w:pPr>
    </w:p>
    <w:p w14:paraId="7A4EB67C" w14:textId="77777777" w:rsidR="00631FCC" w:rsidRPr="00832FFC" w:rsidRDefault="00631FCC" w:rsidP="00832FFC">
      <w:pPr>
        <w:tabs>
          <w:tab w:val="left" w:pos="-1440"/>
          <w:tab w:val="left" w:pos="-720"/>
          <w:tab w:val="left" w:pos="360"/>
          <w:tab w:val="left" w:pos="720"/>
          <w:tab w:val="left" w:pos="1152"/>
        </w:tabs>
        <w:jc w:val="both"/>
        <w:rPr>
          <w:rFonts w:cs="Arial"/>
          <w:spacing w:val="-3"/>
        </w:rPr>
      </w:pPr>
    </w:p>
    <w:p w14:paraId="7A4EB67D" w14:textId="77777777" w:rsidR="00631FCC" w:rsidRPr="00832FFC" w:rsidRDefault="00631FCC" w:rsidP="00832FFC">
      <w:pPr>
        <w:tabs>
          <w:tab w:val="left" w:pos="-1440"/>
          <w:tab w:val="left" w:pos="-720"/>
          <w:tab w:val="left" w:pos="360"/>
          <w:tab w:val="left" w:pos="720"/>
          <w:tab w:val="left" w:pos="1152"/>
        </w:tabs>
        <w:jc w:val="both"/>
        <w:rPr>
          <w:rFonts w:cs="Arial"/>
          <w:spacing w:val="-3"/>
        </w:rPr>
        <w:sectPr w:rsidR="00631FCC" w:rsidRPr="00832FFC">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833"/>
        <w:gridCol w:w="1071"/>
        <w:gridCol w:w="3013"/>
      </w:tblGrid>
      <w:tr w:rsidR="00D26039" w:rsidRPr="00832FFC" w14:paraId="7A4EB67F" w14:textId="77777777" w:rsidTr="005033C1">
        <w:tc>
          <w:tcPr>
            <w:tcW w:w="9558" w:type="dxa"/>
            <w:gridSpan w:val="4"/>
            <w:tcMar>
              <w:top w:w="86" w:type="dxa"/>
              <w:left w:w="115" w:type="dxa"/>
              <w:bottom w:w="216" w:type="dxa"/>
              <w:right w:w="115" w:type="dxa"/>
            </w:tcMar>
          </w:tcPr>
          <w:p w14:paraId="7A4EB67E" w14:textId="77777777" w:rsidR="00D26039" w:rsidRPr="00832FFC" w:rsidRDefault="00631A55" w:rsidP="00832FFC">
            <w:pPr>
              <w:tabs>
                <w:tab w:val="left" w:pos="-1440"/>
                <w:tab w:val="left" w:pos="-720"/>
                <w:tab w:val="left" w:pos="360"/>
                <w:tab w:val="left" w:pos="720"/>
                <w:tab w:val="left" w:pos="1152"/>
              </w:tabs>
              <w:jc w:val="center"/>
              <w:rPr>
                <w:rFonts w:cs="Arial"/>
                <w:b/>
                <w:bCs/>
                <w:sz w:val="24"/>
                <w:szCs w:val="28"/>
              </w:rPr>
            </w:pPr>
            <w:r w:rsidRPr="00832FFC">
              <w:rPr>
                <w:rFonts w:cs="Arial"/>
                <w:b/>
                <w:spacing w:val="-3"/>
                <w:szCs w:val="28"/>
              </w:rPr>
              <w:t>LI</w:t>
            </w:r>
            <w:r w:rsidR="005F1817" w:rsidRPr="00832FFC">
              <w:rPr>
                <w:rFonts w:cs="Arial"/>
                <w:b/>
                <w:spacing w:val="-3"/>
                <w:szCs w:val="28"/>
              </w:rPr>
              <w:t xml:space="preserve">BRARY TECHNICIAN II, TECHNICAL </w:t>
            </w:r>
            <w:r w:rsidRPr="00832FFC">
              <w:rPr>
                <w:rFonts w:cs="Arial"/>
                <w:b/>
                <w:spacing w:val="-3"/>
                <w:szCs w:val="28"/>
              </w:rPr>
              <w:t>SERVICES</w:t>
            </w:r>
            <w:r w:rsidR="00474CCE" w:rsidRPr="00832FFC">
              <w:rPr>
                <w:rFonts w:cs="Arial"/>
                <w:b/>
                <w:spacing w:val="-3"/>
                <w:szCs w:val="28"/>
              </w:rPr>
              <w:t xml:space="preserve"> </w:t>
            </w:r>
          </w:p>
        </w:tc>
      </w:tr>
      <w:tr w:rsidR="00501AB4" w:rsidRPr="00832FFC" w14:paraId="7A4EB684" w14:textId="77777777" w:rsidTr="005033C1">
        <w:tc>
          <w:tcPr>
            <w:tcW w:w="1440" w:type="dxa"/>
            <w:tcMar>
              <w:top w:w="86" w:type="dxa"/>
              <w:left w:w="115" w:type="dxa"/>
              <w:bottom w:w="86" w:type="dxa"/>
              <w:right w:w="115" w:type="dxa"/>
            </w:tcMar>
          </w:tcPr>
          <w:p w14:paraId="7A4EB680" w14:textId="77777777" w:rsidR="00501AB4" w:rsidRPr="00832FFC" w:rsidRDefault="00501AB4" w:rsidP="00832FFC">
            <w:pPr>
              <w:tabs>
                <w:tab w:val="left" w:pos="-1440"/>
                <w:tab w:val="left" w:pos="-720"/>
                <w:tab w:val="left" w:pos="360"/>
                <w:tab w:val="left" w:pos="720"/>
                <w:tab w:val="left" w:pos="1152"/>
              </w:tabs>
              <w:rPr>
                <w:rFonts w:cs="Arial"/>
                <w:b/>
                <w:spacing w:val="-3"/>
                <w:sz w:val="20"/>
                <w:szCs w:val="28"/>
              </w:rPr>
            </w:pPr>
            <w:r w:rsidRPr="00832FFC">
              <w:rPr>
                <w:rFonts w:cs="Arial"/>
                <w:b/>
                <w:spacing w:val="-3"/>
                <w:sz w:val="20"/>
                <w:szCs w:val="28"/>
              </w:rPr>
              <w:t xml:space="preserve">Reports to: </w:t>
            </w:r>
          </w:p>
        </w:tc>
        <w:tc>
          <w:tcPr>
            <w:tcW w:w="3960" w:type="dxa"/>
            <w:tcMar>
              <w:top w:w="86" w:type="dxa"/>
              <w:left w:w="115" w:type="dxa"/>
              <w:bottom w:w="86" w:type="dxa"/>
              <w:right w:w="115" w:type="dxa"/>
            </w:tcMar>
          </w:tcPr>
          <w:p w14:paraId="7A4EB681" w14:textId="77777777" w:rsidR="00501AB4" w:rsidRPr="00832FFC" w:rsidRDefault="00501AB4" w:rsidP="00832FFC">
            <w:pPr>
              <w:tabs>
                <w:tab w:val="left" w:pos="-1440"/>
                <w:tab w:val="left" w:pos="-720"/>
                <w:tab w:val="left" w:pos="360"/>
                <w:tab w:val="left" w:pos="720"/>
                <w:tab w:val="left" w:pos="1152"/>
              </w:tabs>
              <w:rPr>
                <w:rFonts w:cs="Arial"/>
                <w:spacing w:val="-3"/>
                <w:sz w:val="20"/>
                <w:szCs w:val="28"/>
              </w:rPr>
            </w:pPr>
            <w:r w:rsidRPr="00832FFC">
              <w:rPr>
                <w:rFonts w:cs="Arial"/>
                <w:spacing w:val="-3"/>
                <w:sz w:val="20"/>
                <w:szCs w:val="28"/>
              </w:rPr>
              <w:t>Manager, Library Operations</w:t>
            </w:r>
          </w:p>
        </w:tc>
        <w:tc>
          <w:tcPr>
            <w:tcW w:w="1080" w:type="dxa"/>
          </w:tcPr>
          <w:p w14:paraId="7A4EB682" w14:textId="16CA747B" w:rsidR="00501AB4" w:rsidRPr="00832FFC" w:rsidRDefault="00501AB4" w:rsidP="00832FFC">
            <w:pPr>
              <w:tabs>
                <w:tab w:val="left" w:pos="-1440"/>
                <w:tab w:val="left" w:pos="-720"/>
                <w:tab w:val="left" w:pos="360"/>
                <w:tab w:val="left" w:pos="720"/>
                <w:tab w:val="left" w:pos="1152"/>
              </w:tabs>
              <w:rPr>
                <w:rFonts w:cs="Arial"/>
                <w:b/>
                <w:spacing w:val="-3"/>
                <w:sz w:val="20"/>
                <w:szCs w:val="28"/>
              </w:rPr>
            </w:pPr>
          </w:p>
        </w:tc>
        <w:tc>
          <w:tcPr>
            <w:tcW w:w="3078" w:type="dxa"/>
          </w:tcPr>
          <w:p w14:paraId="7A4EB683" w14:textId="77777777" w:rsidR="00501AB4" w:rsidRPr="00832FFC" w:rsidRDefault="00501AB4" w:rsidP="00832FFC">
            <w:pPr>
              <w:tabs>
                <w:tab w:val="left" w:pos="-1440"/>
                <w:tab w:val="left" w:pos="-720"/>
                <w:tab w:val="left" w:pos="360"/>
                <w:tab w:val="left" w:pos="720"/>
                <w:tab w:val="left" w:pos="1152"/>
              </w:tabs>
              <w:rPr>
                <w:rFonts w:cs="Arial"/>
                <w:spacing w:val="-3"/>
                <w:sz w:val="20"/>
                <w:szCs w:val="28"/>
              </w:rPr>
            </w:pPr>
          </w:p>
        </w:tc>
      </w:tr>
      <w:tr w:rsidR="00501AB4" w:rsidRPr="00832FFC" w14:paraId="7A4EB689" w14:textId="77777777" w:rsidTr="005033C1">
        <w:trPr>
          <w:trHeight w:val="29"/>
        </w:trPr>
        <w:tc>
          <w:tcPr>
            <w:tcW w:w="1440" w:type="dxa"/>
            <w:tcMar>
              <w:top w:w="86" w:type="dxa"/>
              <w:left w:w="115" w:type="dxa"/>
              <w:bottom w:w="86" w:type="dxa"/>
              <w:right w:w="115" w:type="dxa"/>
            </w:tcMar>
          </w:tcPr>
          <w:p w14:paraId="7A4EB685" w14:textId="77777777" w:rsidR="00501AB4" w:rsidRPr="00832FFC" w:rsidRDefault="00501AB4" w:rsidP="00832FFC">
            <w:pPr>
              <w:tabs>
                <w:tab w:val="left" w:pos="-1440"/>
                <w:tab w:val="left" w:pos="-720"/>
                <w:tab w:val="left" w:pos="360"/>
                <w:tab w:val="left" w:pos="720"/>
                <w:tab w:val="left" w:pos="1152"/>
              </w:tabs>
              <w:rPr>
                <w:rFonts w:cs="Arial"/>
                <w:b/>
                <w:spacing w:val="-3"/>
                <w:sz w:val="20"/>
                <w:szCs w:val="28"/>
              </w:rPr>
            </w:pPr>
            <w:r w:rsidRPr="00832FFC">
              <w:rPr>
                <w:rFonts w:cs="Arial"/>
                <w:b/>
                <w:spacing w:val="-3"/>
                <w:sz w:val="20"/>
                <w:szCs w:val="28"/>
              </w:rPr>
              <w:t>Dept:</w:t>
            </w:r>
          </w:p>
        </w:tc>
        <w:tc>
          <w:tcPr>
            <w:tcW w:w="3960" w:type="dxa"/>
            <w:tcMar>
              <w:top w:w="86" w:type="dxa"/>
              <w:left w:w="115" w:type="dxa"/>
              <w:bottom w:w="86" w:type="dxa"/>
              <w:right w:w="115" w:type="dxa"/>
            </w:tcMar>
          </w:tcPr>
          <w:p w14:paraId="7A4EB686" w14:textId="77777777" w:rsidR="00501AB4" w:rsidRPr="00832FFC" w:rsidRDefault="00501AB4" w:rsidP="00832FFC">
            <w:pPr>
              <w:tabs>
                <w:tab w:val="left" w:pos="-1440"/>
                <w:tab w:val="left" w:pos="-720"/>
                <w:tab w:val="left" w:pos="360"/>
                <w:tab w:val="left" w:pos="720"/>
                <w:tab w:val="left" w:pos="1152"/>
              </w:tabs>
              <w:rPr>
                <w:rFonts w:cs="Arial"/>
                <w:spacing w:val="-3"/>
                <w:sz w:val="20"/>
                <w:szCs w:val="28"/>
              </w:rPr>
            </w:pPr>
            <w:r w:rsidRPr="00832FFC">
              <w:rPr>
                <w:rFonts w:cs="Arial"/>
                <w:spacing w:val="-3"/>
                <w:sz w:val="20"/>
                <w:szCs w:val="28"/>
              </w:rPr>
              <w:t>Library Services</w:t>
            </w:r>
          </w:p>
        </w:tc>
        <w:tc>
          <w:tcPr>
            <w:tcW w:w="1080" w:type="dxa"/>
          </w:tcPr>
          <w:p w14:paraId="7A4EB687" w14:textId="77777777" w:rsidR="00501AB4" w:rsidRPr="00832FFC" w:rsidRDefault="00501AB4" w:rsidP="00832FFC">
            <w:pPr>
              <w:tabs>
                <w:tab w:val="left" w:pos="-1440"/>
                <w:tab w:val="left" w:pos="-720"/>
                <w:tab w:val="left" w:pos="360"/>
                <w:tab w:val="left" w:pos="720"/>
                <w:tab w:val="left" w:pos="1152"/>
              </w:tabs>
              <w:rPr>
                <w:rFonts w:cs="Arial"/>
                <w:b/>
                <w:spacing w:val="-3"/>
                <w:sz w:val="20"/>
                <w:szCs w:val="28"/>
              </w:rPr>
            </w:pPr>
            <w:r w:rsidRPr="00832FFC">
              <w:rPr>
                <w:rFonts w:cs="Arial"/>
                <w:b/>
                <w:spacing w:val="-3"/>
                <w:sz w:val="20"/>
                <w:szCs w:val="28"/>
              </w:rPr>
              <w:t>Range:</w:t>
            </w:r>
          </w:p>
        </w:tc>
        <w:tc>
          <w:tcPr>
            <w:tcW w:w="3078" w:type="dxa"/>
            <w:tcMar>
              <w:top w:w="86" w:type="dxa"/>
              <w:left w:w="115" w:type="dxa"/>
              <w:bottom w:w="86" w:type="dxa"/>
              <w:right w:w="115" w:type="dxa"/>
            </w:tcMar>
          </w:tcPr>
          <w:p w14:paraId="7A4EB688" w14:textId="60C16410" w:rsidR="00501AB4" w:rsidRPr="00832FFC" w:rsidRDefault="007E7A18" w:rsidP="00832FFC">
            <w:pPr>
              <w:tabs>
                <w:tab w:val="left" w:pos="-1440"/>
                <w:tab w:val="left" w:pos="-720"/>
                <w:tab w:val="left" w:pos="360"/>
                <w:tab w:val="left" w:pos="720"/>
                <w:tab w:val="left" w:pos="1152"/>
              </w:tabs>
              <w:rPr>
                <w:rFonts w:cs="Arial"/>
                <w:spacing w:val="-3"/>
                <w:sz w:val="20"/>
                <w:szCs w:val="28"/>
              </w:rPr>
            </w:pPr>
            <w:r>
              <w:rPr>
                <w:rFonts w:cs="Arial"/>
                <w:spacing w:val="-3"/>
                <w:sz w:val="20"/>
                <w:szCs w:val="28"/>
              </w:rPr>
              <w:t>22</w:t>
            </w:r>
          </w:p>
        </w:tc>
      </w:tr>
      <w:tr w:rsidR="00501AB4" w:rsidRPr="00832FFC" w14:paraId="7A4EB68E" w14:textId="77777777" w:rsidTr="005033C1">
        <w:tc>
          <w:tcPr>
            <w:tcW w:w="1440" w:type="dxa"/>
            <w:tcMar>
              <w:top w:w="86" w:type="dxa"/>
              <w:left w:w="115" w:type="dxa"/>
              <w:bottom w:w="86" w:type="dxa"/>
              <w:right w:w="115" w:type="dxa"/>
            </w:tcMar>
          </w:tcPr>
          <w:p w14:paraId="7A4EB68A" w14:textId="77777777" w:rsidR="00501AB4" w:rsidRPr="00832FFC" w:rsidRDefault="00501AB4" w:rsidP="00832FFC">
            <w:pPr>
              <w:tabs>
                <w:tab w:val="left" w:pos="-1440"/>
                <w:tab w:val="left" w:pos="-720"/>
                <w:tab w:val="left" w:pos="360"/>
                <w:tab w:val="left" w:pos="720"/>
                <w:tab w:val="left" w:pos="1152"/>
              </w:tabs>
              <w:rPr>
                <w:rFonts w:cs="Arial"/>
                <w:b/>
                <w:spacing w:val="-3"/>
                <w:sz w:val="20"/>
                <w:szCs w:val="28"/>
              </w:rPr>
            </w:pPr>
            <w:r w:rsidRPr="00832FFC">
              <w:rPr>
                <w:rFonts w:cs="Arial"/>
                <w:b/>
                <w:spacing w:val="-3"/>
                <w:sz w:val="20"/>
                <w:szCs w:val="28"/>
              </w:rPr>
              <w:t>FLSA:</w:t>
            </w:r>
          </w:p>
        </w:tc>
        <w:tc>
          <w:tcPr>
            <w:tcW w:w="3960" w:type="dxa"/>
            <w:tcMar>
              <w:top w:w="86" w:type="dxa"/>
              <w:left w:w="115" w:type="dxa"/>
              <w:bottom w:w="86" w:type="dxa"/>
              <w:right w:w="115" w:type="dxa"/>
            </w:tcMar>
          </w:tcPr>
          <w:p w14:paraId="7A4EB68B" w14:textId="77777777" w:rsidR="00501AB4" w:rsidRPr="00832FFC" w:rsidRDefault="005033C1" w:rsidP="00832FFC">
            <w:pPr>
              <w:tabs>
                <w:tab w:val="left" w:pos="-1440"/>
                <w:tab w:val="left" w:pos="-720"/>
                <w:tab w:val="left" w:pos="360"/>
                <w:tab w:val="left" w:pos="720"/>
                <w:tab w:val="left" w:pos="1152"/>
              </w:tabs>
              <w:rPr>
                <w:rFonts w:cs="Arial"/>
                <w:spacing w:val="-3"/>
                <w:sz w:val="20"/>
                <w:szCs w:val="28"/>
              </w:rPr>
            </w:pPr>
            <w:r w:rsidRPr="00832FFC">
              <w:rPr>
                <w:rFonts w:cs="Arial"/>
                <w:spacing w:val="-3"/>
                <w:sz w:val="20"/>
                <w:szCs w:val="28"/>
              </w:rPr>
              <w:t>Nonexempt</w:t>
            </w:r>
          </w:p>
        </w:tc>
        <w:tc>
          <w:tcPr>
            <w:tcW w:w="1080" w:type="dxa"/>
          </w:tcPr>
          <w:p w14:paraId="7A4EB68C" w14:textId="77777777" w:rsidR="00501AB4" w:rsidRPr="00832FFC" w:rsidRDefault="00501AB4" w:rsidP="00832FFC">
            <w:pPr>
              <w:tabs>
                <w:tab w:val="left" w:pos="-1440"/>
                <w:tab w:val="left" w:pos="-720"/>
                <w:tab w:val="left" w:pos="360"/>
                <w:tab w:val="left" w:pos="720"/>
                <w:tab w:val="left" w:pos="1152"/>
              </w:tabs>
              <w:rPr>
                <w:rFonts w:cs="Arial"/>
                <w:b/>
                <w:spacing w:val="-3"/>
                <w:sz w:val="20"/>
                <w:szCs w:val="28"/>
              </w:rPr>
            </w:pPr>
            <w:r w:rsidRPr="00832FFC">
              <w:rPr>
                <w:rFonts w:cs="Arial"/>
                <w:b/>
                <w:spacing w:val="-3"/>
                <w:sz w:val="20"/>
                <w:szCs w:val="28"/>
              </w:rPr>
              <w:t>EEO:</w:t>
            </w:r>
          </w:p>
        </w:tc>
        <w:tc>
          <w:tcPr>
            <w:tcW w:w="3078" w:type="dxa"/>
            <w:tcMar>
              <w:top w:w="86" w:type="dxa"/>
              <w:left w:w="115" w:type="dxa"/>
              <w:bottom w:w="86" w:type="dxa"/>
              <w:right w:w="115" w:type="dxa"/>
            </w:tcMar>
          </w:tcPr>
          <w:p w14:paraId="7A4EB68D" w14:textId="77777777" w:rsidR="00501AB4" w:rsidRPr="00832FFC" w:rsidRDefault="00501AB4" w:rsidP="00832FFC">
            <w:pPr>
              <w:tabs>
                <w:tab w:val="left" w:pos="-1440"/>
                <w:tab w:val="left" w:pos="-720"/>
                <w:tab w:val="left" w:pos="360"/>
                <w:tab w:val="left" w:pos="720"/>
                <w:tab w:val="left" w:pos="1152"/>
              </w:tabs>
              <w:rPr>
                <w:rFonts w:cs="Arial"/>
                <w:spacing w:val="-3"/>
                <w:sz w:val="20"/>
                <w:szCs w:val="28"/>
              </w:rPr>
            </w:pPr>
            <w:r w:rsidRPr="00832FFC">
              <w:rPr>
                <w:rFonts w:cs="Arial"/>
                <w:spacing w:val="-3"/>
                <w:sz w:val="20"/>
                <w:szCs w:val="28"/>
              </w:rPr>
              <w:t>Technical and Paraprofessional</w:t>
            </w:r>
          </w:p>
        </w:tc>
      </w:tr>
    </w:tbl>
    <w:p w14:paraId="7A4EB68F" w14:textId="77777777" w:rsidR="00631FCC" w:rsidRPr="00832FFC" w:rsidRDefault="00BB30BA" w:rsidP="00832FFC">
      <w:pPr>
        <w:tabs>
          <w:tab w:val="left" w:pos="-1440"/>
          <w:tab w:val="left" w:pos="-720"/>
          <w:tab w:val="left" w:pos="360"/>
          <w:tab w:val="left" w:pos="720"/>
          <w:tab w:val="left" w:pos="1152"/>
        </w:tabs>
        <w:spacing w:before="160"/>
        <w:rPr>
          <w:rFonts w:cs="Arial"/>
          <w:i/>
          <w:spacing w:val="-3"/>
          <w:sz w:val="20"/>
          <w:szCs w:val="28"/>
        </w:rPr>
      </w:pPr>
      <w:r w:rsidRPr="00832FFC">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7A4EB690" w14:textId="77777777" w:rsidR="00BB30BA" w:rsidRPr="00832FFC" w:rsidRDefault="00BB30BA" w:rsidP="00832FFC">
      <w:pPr>
        <w:tabs>
          <w:tab w:val="left" w:pos="-1440"/>
          <w:tab w:val="left" w:pos="-720"/>
          <w:tab w:val="left" w:pos="720"/>
          <w:tab w:val="left" w:pos="1152"/>
        </w:tabs>
        <w:jc w:val="both"/>
        <w:rPr>
          <w:rFonts w:cs="Arial"/>
          <w:b/>
          <w:bCs/>
          <w:szCs w:val="22"/>
        </w:rPr>
      </w:pPr>
    </w:p>
    <w:p w14:paraId="7A4EB691" w14:textId="77777777" w:rsidR="0081689D" w:rsidRPr="00832FFC" w:rsidRDefault="0081689D" w:rsidP="00832FFC">
      <w:pPr>
        <w:tabs>
          <w:tab w:val="left" w:pos="-1440"/>
          <w:tab w:val="left" w:pos="-720"/>
          <w:tab w:val="left" w:pos="720"/>
          <w:tab w:val="left" w:pos="1152"/>
        </w:tabs>
        <w:spacing w:after="80"/>
        <w:jc w:val="both"/>
        <w:rPr>
          <w:rFonts w:cs="Arial"/>
          <w:szCs w:val="22"/>
        </w:rPr>
      </w:pPr>
      <w:r w:rsidRPr="00832FFC">
        <w:rPr>
          <w:rFonts w:cs="Arial"/>
          <w:b/>
          <w:bCs/>
          <w:szCs w:val="22"/>
        </w:rPr>
        <w:t>BASIC FUNCTION:</w:t>
      </w:r>
    </w:p>
    <w:p w14:paraId="7A4EB692" w14:textId="77777777" w:rsidR="0081689D" w:rsidRPr="00832FFC" w:rsidRDefault="00631A55" w:rsidP="00832FFC">
      <w:r w:rsidRPr="00832FFC">
        <w:t>Under direction</w:t>
      </w:r>
      <w:r w:rsidR="00501AB4" w:rsidRPr="00832FFC">
        <w:t>,</w:t>
      </w:r>
      <w:r w:rsidRPr="00832FFC">
        <w:t xml:space="preserve"> </w:t>
      </w:r>
      <w:r w:rsidR="002C017A" w:rsidRPr="00832FFC">
        <w:t>oversee</w:t>
      </w:r>
      <w:r w:rsidR="000A3CCD" w:rsidRPr="00832FFC">
        <w:t xml:space="preserve">, </w:t>
      </w:r>
      <w:r w:rsidRPr="00832FFC">
        <w:t xml:space="preserve">participate </w:t>
      </w:r>
      <w:proofErr w:type="gramStart"/>
      <w:r w:rsidRPr="00832FFC">
        <w:t>in</w:t>
      </w:r>
      <w:proofErr w:type="gramEnd"/>
      <w:r w:rsidRPr="00832FFC">
        <w:t xml:space="preserve"> and monitor daily library technical services operations; provide for the acquisition, catalogi</w:t>
      </w:r>
      <w:r w:rsidR="000A3CCD" w:rsidRPr="00832FFC">
        <w:t xml:space="preserve">ng, processing and distribution </w:t>
      </w:r>
      <w:r w:rsidRPr="00832FFC">
        <w:t xml:space="preserve">of books and other formats for the library collection; monitor receipt and reconciliation of library collection shipments; verify and </w:t>
      </w:r>
      <w:r w:rsidR="000A3CCD" w:rsidRPr="00832FFC">
        <w:t>process all library acquisition</w:t>
      </w:r>
      <w:r w:rsidRPr="00832FFC">
        <w:t xml:space="preserve"> invoices; provide for storage and retrieval of information on various library electronic database systems</w:t>
      </w:r>
      <w:r w:rsidR="000A3CCD" w:rsidRPr="00832FFC">
        <w:t>; and perform duties as assigned.</w:t>
      </w:r>
    </w:p>
    <w:p w14:paraId="7A4EB693" w14:textId="77777777" w:rsidR="00631A55" w:rsidRPr="00832FFC" w:rsidRDefault="00631A55" w:rsidP="00832FFC">
      <w:pPr>
        <w:pStyle w:val="WPNormal"/>
        <w:spacing w:before="320" w:after="80" w:line="276" w:lineRule="auto"/>
        <w:rPr>
          <w:rFonts w:ascii="Arial" w:hAnsi="Arial" w:cs="Arial"/>
          <w:b/>
          <w:bCs/>
          <w:sz w:val="22"/>
          <w:szCs w:val="22"/>
        </w:rPr>
      </w:pPr>
      <w:r w:rsidRPr="00832FFC">
        <w:rPr>
          <w:rFonts w:ascii="Arial" w:hAnsi="Arial" w:cs="Arial"/>
          <w:b/>
          <w:bCs/>
          <w:sz w:val="22"/>
          <w:szCs w:val="22"/>
        </w:rPr>
        <w:t>DISTINGUISHING CHARACTERISTICS:</w:t>
      </w:r>
    </w:p>
    <w:p w14:paraId="7A4EB694" w14:textId="77777777" w:rsidR="00631A55" w:rsidRPr="00832FFC" w:rsidRDefault="00631A55" w:rsidP="00832FFC">
      <w:r w:rsidRPr="00832FFC">
        <w:t>The Library Technician II classification is the advanced-level classification in this series. Incum</w:t>
      </w:r>
      <w:r w:rsidR="000A3CCD" w:rsidRPr="00832FFC">
        <w:softHyphen/>
      </w:r>
      <w:r w:rsidRPr="00832FFC">
        <w:t>bents in Technical Services are assigned specific responsibilities related</w:t>
      </w:r>
      <w:r w:rsidR="000A3CCD" w:rsidRPr="00832FFC">
        <w:t xml:space="preserve"> to the acquisition, cataloging</w:t>
      </w:r>
      <w:r w:rsidRPr="00832FFC">
        <w:t xml:space="preserve"> and distribution of material in the library collection. </w:t>
      </w:r>
      <w:r w:rsidR="00474CCE" w:rsidRPr="00832FFC">
        <w:t>Incumbents</w:t>
      </w:r>
      <w:r w:rsidRPr="00832FFC">
        <w:t xml:space="preserve"> provide reconciliation, </w:t>
      </w:r>
      <w:r w:rsidR="00311190" w:rsidRPr="00832FFC">
        <w:t>veri</w:t>
      </w:r>
      <w:r w:rsidR="00311190" w:rsidRPr="00832FFC">
        <w:softHyphen/>
        <w:t>fi</w:t>
      </w:r>
      <w:r w:rsidRPr="00832FFC">
        <w:t xml:space="preserve">cation and processing of library collection </w:t>
      </w:r>
      <w:r w:rsidR="00474CCE" w:rsidRPr="00832FFC">
        <w:t xml:space="preserve">material shipments and invoices; </w:t>
      </w:r>
      <w:r w:rsidRPr="00832FFC">
        <w:t>catalog library material with adherence to established AACR2 rules and standards; work with a variety of elec</w:t>
      </w:r>
      <w:r w:rsidR="00474CCE" w:rsidRPr="00832FFC">
        <w:softHyphen/>
      </w:r>
      <w:r w:rsidRPr="00832FFC">
        <w:t>tronic databases and cataloging web interfaces and assist in the maintenance of data integ</w:t>
      </w:r>
      <w:r w:rsidR="00474CCE" w:rsidRPr="00832FFC">
        <w:softHyphen/>
      </w:r>
      <w:r w:rsidRPr="00832FFC">
        <w:t>rity within the integ</w:t>
      </w:r>
      <w:r w:rsidR="00311190" w:rsidRPr="00832FFC">
        <w:t xml:space="preserve">rated library system database. </w:t>
      </w:r>
      <w:r w:rsidR="00474CCE" w:rsidRPr="00832FFC">
        <w:t>Incumbents</w:t>
      </w:r>
      <w:r w:rsidRPr="00832FFC">
        <w:t xml:space="preserve"> train and provide work direction to assigned classified personnel and student workers.</w:t>
      </w:r>
    </w:p>
    <w:p w14:paraId="7A4EB695" w14:textId="77777777" w:rsidR="00631A55" w:rsidRPr="00832FFC" w:rsidRDefault="00631A55" w:rsidP="00832FFC">
      <w:pPr>
        <w:tabs>
          <w:tab w:val="left" w:pos="-1440"/>
          <w:tab w:val="left" w:pos="-720"/>
          <w:tab w:val="left" w:pos="720"/>
          <w:tab w:val="left" w:pos="1152"/>
        </w:tabs>
        <w:rPr>
          <w:rFonts w:cs="Arial"/>
          <w:szCs w:val="22"/>
        </w:rPr>
      </w:pPr>
    </w:p>
    <w:p w14:paraId="7A4EB696" w14:textId="77777777" w:rsidR="0081689D" w:rsidRPr="00832FFC" w:rsidRDefault="00631FCC" w:rsidP="00832FFC">
      <w:pPr>
        <w:tabs>
          <w:tab w:val="left" w:pos="-1440"/>
          <w:tab w:val="left" w:pos="-720"/>
          <w:tab w:val="left" w:pos="720"/>
          <w:tab w:val="left" w:pos="1152"/>
        </w:tabs>
        <w:spacing w:after="80"/>
        <w:rPr>
          <w:rFonts w:cs="Arial"/>
          <w:b/>
          <w:bCs/>
          <w:szCs w:val="22"/>
        </w:rPr>
      </w:pPr>
      <w:r w:rsidRPr="00832FFC">
        <w:rPr>
          <w:rFonts w:cs="Arial"/>
          <w:b/>
          <w:bCs/>
          <w:szCs w:val="22"/>
        </w:rPr>
        <w:t xml:space="preserve">ESSENTIAL </w:t>
      </w:r>
      <w:r w:rsidR="0081689D" w:rsidRPr="00832FFC">
        <w:rPr>
          <w:rFonts w:cs="Arial"/>
          <w:b/>
          <w:bCs/>
          <w:szCs w:val="22"/>
        </w:rPr>
        <w:t>DUTIES</w:t>
      </w:r>
      <w:r w:rsidR="00BB30BA" w:rsidRPr="00832FFC">
        <w:rPr>
          <w:rFonts w:cs="Arial"/>
          <w:b/>
          <w:bCs/>
          <w:szCs w:val="22"/>
        </w:rPr>
        <w:t xml:space="preserve"> &amp; RESPONSIBILITIES</w:t>
      </w:r>
      <w:r w:rsidR="0081689D" w:rsidRPr="00832FFC">
        <w:rPr>
          <w:rFonts w:cs="Arial"/>
          <w:b/>
          <w:bCs/>
          <w:szCs w:val="22"/>
        </w:rPr>
        <w:t>:</w:t>
      </w:r>
    </w:p>
    <w:p w14:paraId="7A4EB697" w14:textId="77777777" w:rsidR="00D26039" w:rsidRPr="00832FFC" w:rsidRDefault="00BB30BA" w:rsidP="00832FFC">
      <w:pPr>
        <w:tabs>
          <w:tab w:val="left" w:pos="-1440"/>
          <w:tab w:val="left" w:pos="-720"/>
          <w:tab w:val="left" w:pos="720"/>
          <w:tab w:val="left" w:pos="1152"/>
        </w:tabs>
        <w:spacing w:after="160"/>
        <w:rPr>
          <w:rFonts w:cs="Arial"/>
          <w:i/>
          <w:sz w:val="20"/>
          <w:szCs w:val="22"/>
        </w:rPr>
      </w:pPr>
      <w:r w:rsidRPr="00832FFC">
        <w:rPr>
          <w:rFonts w:cs="Arial"/>
          <w:i/>
          <w:sz w:val="20"/>
          <w:szCs w:val="22"/>
        </w:rPr>
        <w:t xml:space="preserve">The duties listed below are intended only as illustrations of the various types </w:t>
      </w:r>
      <w:r w:rsidR="00CD4315" w:rsidRPr="00832FFC">
        <w:rPr>
          <w:rFonts w:cs="Arial"/>
          <w:i/>
          <w:sz w:val="20"/>
          <w:szCs w:val="22"/>
        </w:rPr>
        <w:t xml:space="preserve">of work that may be performed. </w:t>
      </w:r>
      <w:r w:rsidRPr="00832FFC">
        <w:rPr>
          <w:rFonts w:cs="Arial"/>
          <w:i/>
          <w:sz w:val="20"/>
          <w:szCs w:val="22"/>
        </w:rPr>
        <w:t>The omission of specific statements of duties does not exclude them from the position if the work is similar, related or a logical assignment to this class.</w:t>
      </w:r>
    </w:p>
    <w:p w14:paraId="7A4EB698" w14:textId="77777777" w:rsidR="002C017A" w:rsidRPr="00832FFC" w:rsidRDefault="002C017A" w:rsidP="00832FFC">
      <w:pPr>
        <w:pStyle w:val="WPNormal"/>
        <w:numPr>
          <w:ilvl w:val="0"/>
          <w:numId w:val="12"/>
        </w:numPr>
        <w:spacing w:after="160" w:line="276" w:lineRule="auto"/>
        <w:rPr>
          <w:rFonts w:ascii="Arial" w:hAnsi="Arial" w:cs="Arial"/>
          <w:sz w:val="22"/>
          <w:szCs w:val="22"/>
        </w:rPr>
      </w:pPr>
      <w:r w:rsidRPr="00832FFC">
        <w:rPr>
          <w:rFonts w:ascii="Arial" w:hAnsi="Arial" w:cs="Arial"/>
          <w:sz w:val="22"/>
          <w:szCs w:val="22"/>
        </w:rPr>
        <w:t xml:space="preserve">Acquire, organize, </w:t>
      </w:r>
      <w:proofErr w:type="gramStart"/>
      <w:r w:rsidRPr="00832FFC">
        <w:rPr>
          <w:rFonts w:ascii="Arial" w:hAnsi="Arial" w:cs="Arial"/>
          <w:sz w:val="22"/>
          <w:szCs w:val="22"/>
        </w:rPr>
        <w:t>catalog</w:t>
      </w:r>
      <w:proofErr w:type="gramEnd"/>
      <w:r w:rsidRPr="00832FFC">
        <w:rPr>
          <w:rFonts w:ascii="Arial" w:hAnsi="Arial" w:cs="Arial"/>
          <w:sz w:val="22"/>
          <w:szCs w:val="22"/>
        </w:rPr>
        <w:t xml:space="preserve"> and distribute printed, digital and media items into the library collecti</w:t>
      </w:r>
      <w:r w:rsidR="00AF5EEC" w:rsidRPr="00832FFC">
        <w:rPr>
          <w:rFonts w:ascii="Arial" w:hAnsi="Arial" w:cs="Arial"/>
          <w:sz w:val="22"/>
          <w:szCs w:val="22"/>
        </w:rPr>
        <w:t>on for students</w:t>
      </w:r>
      <w:r w:rsidR="00474CCE" w:rsidRPr="00832FFC">
        <w:rPr>
          <w:rFonts w:ascii="Arial" w:hAnsi="Arial" w:cs="Arial"/>
          <w:sz w:val="22"/>
          <w:szCs w:val="22"/>
        </w:rPr>
        <w:t>, staff, faculty</w:t>
      </w:r>
      <w:r w:rsidRPr="00832FFC">
        <w:rPr>
          <w:rFonts w:ascii="Arial" w:hAnsi="Arial" w:cs="Arial"/>
          <w:sz w:val="22"/>
          <w:szCs w:val="22"/>
        </w:rPr>
        <w:t xml:space="preserve"> and community members</w:t>
      </w:r>
      <w:r w:rsidR="00AF5EEC" w:rsidRPr="00832FFC">
        <w:rPr>
          <w:rFonts w:ascii="Arial" w:hAnsi="Arial" w:cs="Arial"/>
          <w:sz w:val="22"/>
          <w:szCs w:val="22"/>
        </w:rPr>
        <w:t>’</w:t>
      </w:r>
      <w:r w:rsidRPr="00832FFC">
        <w:rPr>
          <w:rFonts w:ascii="Arial" w:hAnsi="Arial" w:cs="Arial"/>
          <w:sz w:val="22"/>
          <w:szCs w:val="22"/>
        </w:rPr>
        <w:t xml:space="preserve"> use at all district sites. </w:t>
      </w:r>
    </w:p>
    <w:p w14:paraId="7A4EB699" w14:textId="77777777" w:rsidR="002C017A" w:rsidRPr="00832FFC" w:rsidRDefault="002C017A" w:rsidP="00832FFC">
      <w:pPr>
        <w:pStyle w:val="WPNormal"/>
        <w:numPr>
          <w:ilvl w:val="0"/>
          <w:numId w:val="12"/>
        </w:numPr>
        <w:spacing w:after="160" w:line="276" w:lineRule="auto"/>
        <w:rPr>
          <w:rFonts w:ascii="Arial" w:hAnsi="Arial" w:cs="Arial"/>
          <w:sz w:val="22"/>
          <w:szCs w:val="22"/>
        </w:rPr>
      </w:pPr>
      <w:r w:rsidRPr="00832FFC">
        <w:rPr>
          <w:rFonts w:ascii="Arial" w:hAnsi="Arial" w:cs="Arial"/>
          <w:sz w:val="22"/>
          <w:szCs w:val="22"/>
        </w:rPr>
        <w:t>Collaborate with Purchasing department staff to establish blanket purchase orders for autho</w:t>
      </w:r>
      <w:r w:rsidR="00142AAC" w:rsidRPr="00832FFC">
        <w:rPr>
          <w:rFonts w:ascii="Arial" w:hAnsi="Arial" w:cs="Arial"/>
          <w:sz w:val="22"/>
          <w:szCs w:val="22"/>
        </w:rPr>
        <w:softHyphen/>
      </w:r>
      <w:r w:rsidRPr="00832FFC">
        <w:rPr>
          <w:rFonts w:ascii="Arial" w:hAnsi="Arial" w:cs="Arial"/>
          <w:sz w:val="22"/>
          <w:szCs w:val="22"/>
        </w:rPr>
        <w:t>r</w:t>
      </w:r>
      <w:r w:rsidR="00474CCE" w:rsidRPr="00832FFC">
        <w:rPr>
          <w:rFonts w:ascii="Arial" w:hAnsi="Arial" w:cs="Arial"/>
          <w:sz w:val="22"/>
          <w:szCs w:val="22"/>
        </w:rPr>
        <w:softHyphen/>
      </w:r>
      <w:r w:rsidRPr="00832FFC">
        <w:rPr>
          <w:rFonts w:ascii="Arial" w:hAnsi="Arial" w:cs="Arial"/>
          <w:sz w:val="22"/>
          <w:szCs w:val="22"/>
        </w:rPr>
        <w:t>ized title v</w:t>
      </w:r>
      <w:r w:rsidR="00AF5EEC" w:rsidRPr="00832FFC">
        <w:rPr>
          <w:rFonts w:ascii="Arial" w:hAnsi="Arial" w:cs="Arial"/>
          <w:sz w:val="22"/>
          <w:szCs w:val="22"/>
        </w:rPr>
        <w:t>endors, standing order material</w:t>
      </w:r>
      <w:r w:rsidRPr="00832FFC">
        <w:rPr>
          <w:rFonts w:ascii="Arial" w:hAnsi="Arial" w:cs="Arial"/>
          <w:sz w:val="22"/>
          <w:szCs w:val="22"/>
        </w:rPr>
        <w:t xml:space="preserve"> and contractual agreements for library collection services; annually review and edit library collection blanket purchase orders; notify purchas</w:t>
      </w:r>
      <w:r w:rsidR="00142AAC" w:rsidRPr="00832FFC">
        <w:rPr>
          <w:rFonts w:ascii="Arial" w:hAnsi="Arial" w:cs="Arial"/>
          <w:sz w:val="22"/>
          <w:szCs w:val="22"/>
        </w:rPr>
        <w:softHyphen/>
      </w:r>
      <w:r w:rsidRPr="00832FFC">
        <w:rPr>
          <w:rFonts w:ascii="Arial" w:hAnsi="Arial" w:cs="Arial"/>
          <w:sz w:val="22"/>
          <w:szCs w:val="22"/>
        </w:rPr>
        <w:t>ing staff and vendors of any changes to annual subscriptions and purchase orders; prepare purchase requests for additional direct order print and audio-visual material, infor</w:t>
      </w:r>
      <w:r w:rsidR="00311190" w:rsidRPr="00832FFC">
        <w:rPr>
          <w:rFonts w:ascii="Arial" w:hAnsi="Arial" w:cs="Arial"/>
          <w:sz w:val="22"/>
          <w:szCs w:val="22"/>
        </w:rPr>
        <w:softHyphen/>
      </w:r>
      <w:r w:rsidRPr="00832FFC">
        <w:rPr>
          <w:rFonts w:ascii="Arial" w:hAnsi="Arial" w:cs="Arial"/>
          <w:sz w:val="22"/>
          <w:szCs w:val="22"/>
        </w:rPr>
        <w:t>mational database systems and technical services library supplies</w:t>
      </w:r>
      <w:r w:rsidR="005F1817" w:rsidRPr="00832FFC">
        <w:rPr>
          <w:rFonts w:ascii="Arial" w:hAnsi="Arial" w:cs="Arial"/>
          <w:sz w:val="22"/>
          <w:szCs w:val="22"/>
        </w:rPr>
        <w:t xml:space="preserve">; communicate with vendors regarding accounts, materials and payments. </w:t>
      </w:r>
    </w:p>
    <w:p w14:paraId="7A4EB69A" w14:textId="77777777" w:rsidR="002C017A" w:rsidRPr="00832FFC" w:rsidRDefault="00AF5EEC" w:rsidP="00832FFC">
      <w:pPr>
        <w:pStyle w:val="WPNormal"/>
        <w:numPr>
          <w:ilvl w:val="0"/>
          <w:numId w:val="12"/>
        </w:numPr>
        <w:spacing w:after="160" w:line="276" w:lineRule="auto"/>
        <w:rPr>
          <w:rFonts w:ascii="Arial" w:hAnsi="Arial" w:cs="Arial"/>
          <w:sz w:val="22"/>
          <w:szCs w:val="22"/>
        </w:rPr>
      </w:pPr>
      <w:r w:rsidRPr="00832FFC">
        <w:rPr>
          <w:rFonts w:ascii="Arial" w:hAnsi="Arial" w:cs="Arial"/>
          <w:sz w:val="22"/>
          <w:szCs w:val="22"/>
        </w:rPr>
        <w:lastRenderedPageBreak/>
        <w:t xml:space="preserve">Verify, </w:t>
      </w:r>
      <w:proofErr w:type="gramStart"/>
      <w:r w:rsidRPr="00832FFC">
        <w:rPr>
          <w:rFonts w:ascii="Arial" w:hAnsi="Arial" w:cs="Arial"/>
          <w:sz w:val="22"/>
          <w:szCs w:val="22"/>
        </w:rPr>
        <w:t>reconcile</w:t>
      </w:r>
      <w:proofErr w:type="gramEnd"/>
      <w:r w:rsidR="002C017A" w:rsidRPr="00832FFC">
        <w:rPr>
          <w:rFonts w:ascii="Arial" w:hAnsi="Arial" w:cs="Arial"/>
          <w:sz w:val="22"/>
          <w:szCs w:val="22"/>
        </w:rPr>
        <w:t xml:space="preserve"> and provide account codes for library material invoices; collaborate with Accounts Payable staff to ensure accu</w:t>
      </w:r>
      <w:r w:rsidR="00474CCE" w:rsidRPr="00832FFC">
        <w:rPr>
          <w:rFonts w:ascii="Arial" w:hAnsi="Arial" w:cs="Arial"/>
          <w:sz w:val="22"/>
          <w:szCs w:val="22"/>
        </w:rPr>
        <w:t>rate and timely invoice payment; i</w:t>
      </w:r>
      <w:r w:rsidR="002C017A" w:rsidRPr="00832FFC">
        <w:rPr>
          <w:rFonts w:ascii="Arial" w:hAnsi="Arial" w:cs="Arial"/>
          <w:sz w:val="22"/>
          <w:szCs w:val="22"/>
        </w:rPr>
        <w:t>dentify and resolve inconsistencies between material shipments and associated invoices; con</w:t>
      </w:r>
      <w:r w:rsidR="00474CCE" w:rsidRPr="00832FFC">
        <w:rPr>
          <w:rFonts w:ascii="Arial" w:hAnsi="Arial" w:cs="Arial"/>
          <w:sz w:val="22"/>
          <w:szCs w:val="22"/>
        </w:rPr>
        <w:t>tact vendors as necessary; c</w:t>
      </w:r>
      <w:r w:rsidR="002C017A" w:rsidRPr="00832FFC">
        <w:rPr>
          <w:rFonts w:ascii="Arial" w:hAnsi="Arial" w:cs="Arial"/>
          <w:sz w:val="22"/>
          <w:szCs w:val="22"/>
        </w:rPr>
        <w:t xml:space="preserve">reate and maintain annual expenditure spreadsheet of library material received and invoices; advise Collection Development Librarian of expenditures. </w:t>
      </w:r>
    </w:p>
    <w:p w14:paraId="7A4EB69B" w14:textId="77777777" w:rsidR="009662E2" w:rsidRPr="00832FFC" w:rsidRDefault="009662E2" w:rsidP="00832FFC">
      <w:pPr>
        <w:pStyle w:val="WPNormal"/>
        <w:numPr>
          <w:ilvl w:val="0"/>
          <w:numId w:val="12"/>
        </w:numPr>
        <w:spacing w:after="160" w:line="276" w:lineRule="auto"/>
        <w:rPr>
          <w:rFonts w:ascii="Arial" w:hAnsi="Arial" w:cs="Arial"/>
          <w:sz w:val="22"/>
          <w:szCs w:val="22"/>
        </w:rPr>
      </w:pPr>
      <w:r w:rsidRPr="00832FFC">
        <w:rPr>
          <w:rFonts w:ascii="Arial" w:hAnsi="Arial" w:cs="Arial"/>
          <w:sz w:val="22"/>
          <w:szCs w:val="22"/>
        </w:rPr>
        <w:t xml:space="preserve">Utilize client/server software to export/import, manage, </w:t>
      </w:r>
      <w:proofErr w:type="gramStart"/>
      <w:r w:rsidRPr="00832FFC">
        <w:rPr>
          <w:rFonts w:ascii="Arial" w:hAnsi="Arial" w:cs="Arial"/>
          <w:sz w:val="22"/>
          <w:szCs w:val="22"/>
        </w:rPr>
        <w:t>edit</w:t>
      </w:r>
      <w:proofErr w:type="gramEnd"/>
      <w:r w:rsidRPr="00832FFC">
        <w:rPr>
          <w:rFonts w:ascii="Arial" w:hAnsi="Arial" w:cs="Arial"/>
          <w:sz w:val="22"/>
          <w:szCs w:val="22"/>
        </w:rPr>
        <w:t xml:space="preserve"> and update bibliographic MARC records from a variety of electronic databases into </w:t>
      </w:r>
      <w:r w:rsidR="00AF5EEC" w:rsidRPr="00832FFC">
        <w:rPr>
          <w:rFonts w:ascii="Arial" w:hAnsi="Arial" w:cs="Arial"/>
          <w:sz w:val="22"/>
          <w:szCs w:val="22"/>
        </w:rPr>
        <w:t xml:space="preserve">the automated </w:t>
      </w:r>
      <w:r w:rsidRPr="00832FFC">
        <w:rPr>
          <w:rFonts w:ascii="Arial" w:hAnsi="Arial" w:cs="Arial"/>
          <w:sz w:val="22"/>
          <w:szCs w:val="22"/>
        </w:rPr>
        <w:t xml:space="preserve">library system; apply authority control for Library of Congress </w:t>
      </w:r>
      <w:r w:rsidR="00AF5EEC" w:rsidRPr="00832FFC">
        <w:rPr>
          <w:rFonts w:ascii="Arial" w:hAnsi="Arial" w:cs="Arial"/>
          <w:sz w:val="22"/>
          <w:szCs w:val="22"/>
        </w:rPr>
        <w:t>subject headings; search, match</w:t>
      </w:r>
      <w:r w:rsidRPr="00832FFC">
        <w:rPr>
          <w:rFonts w:ascii="Arial" w:hAnsi="Arial" w:cs="Arial"/>
          <w:sz w:val="22"/>
          <w:szCs w:val="22"/>
        </w:rPr>
        <w:t xml:space="preserve"> and generate bibliographic MARC records within </w:t>
      </w:r>
      <w:r w:rsidR="00AF5EEC" w:rsidRPr="00832FFC">
        <w:rPr>
          <w:rFonts w:ascii="Arial" w:hAnsi="Arial" w:cs="Arial"/>
          <w:sz w:val="22"/>
          <w:szCs w:val="22"/>
        </w:rPr>
        <w:t xml:space="preserve">the </w:t>
      </w:r>
      <w:r w:rsidRPr="00832FFC">
        <w:rPr>
          <w:rFonts w:ascii="Arial" w:hAnsi="Arial" w:cs="Arial"/>
          <w:sz w:val="22"/>
          <w:szCs w:val="22"/>
        </w:rPr>
        <w:t>library system; edit data as needed to reflect local institutional holdings</w:t>
      </w:r>
      <w:r w:rsidR="00AF5EEC" w:rsidRPr="00832FFC">
        <w:rPr>
          <w:rFonts w:ascii="Arial" w:hAnsi="Arial" w:cs="Arial"/>
          <w:sz w:val="22"/>
          <w:szCs w:val="22"/>
        </w:rPr>
        <w:t>.</w:t>
      </w:r>
    </w:p>
    <w:p w14:paraId="7A4EB69C" w14:textId="77777777" w:rsidR="009662E2" w:rsidRPr="00832FFC" w:rsidRDefault="009662E2" w:rsidP="00832FFC">
      <w:pPr>
        <w:pStyle w:val="WPNormal"/>
        <w:numPr>
          <w:ilvl w:val="0"/>
          <w:numId w:val="12"/>
        </w:numPr>
        <w:spacing w:after="160" w:line="276" w:lineRule="auto"/>
        <w:rPr>
          <w:rFonts w:ascii="Arial" w:hAnsi="Arial" w:cs="Arial"/>
          <w:sz w:val="22"/>
          <w:szCs w:val="22"/>
        </w:rPr>
      </w:pPr>
      <w:r w:rsidRPr="00832FFC">
        <w:rPr>
          <w:rFonts w:ascii="Arial" w:hAnsi="Arial" w:cs="Arial"/>
          <w:sz w:val="22"/>
          <w:szCs w:val="22"/>
        </w:rPr>
        <w:t>Identify and forward original cataloging material to Technical Services Librarian for comple</w:t>
      </w:r>
      <w:r w:rsidR="00311190" w:rsidRPr="00832FFC">
        <w:rPr>
          <w:rFonts w:ascii="Arial" w:hAnsi="Arial" w:cs="Arial"/>
          <w:sz w:val="22"/>
          <w:szCs w:val="22"/>
        </w:rPr>
        <w:softHyphen/>
      </w:r>
      <w:r w:rsidRPr="00832FFC">
        <w:rPr>
          <w:rFonts w:ascii="Arial" w:hAnsi="Arial" w:cs="Arial"/>
          <w:sz w:val="22"/>
          <w:szCs w:val="22"/>
        </w:rPr>
        <w:t>tion of cataloging process; assist in the de</w:t>
      </w:r>
      <w:r w:rsidR="00311190" w:rsidRPr="00832FFC">
        <w:rPr>
          <w:rFonts w:ascii="Arial" w:hAnsi="Arial" w:cs="Arial"/>
          <w:sz w:val="22"/>
          <w:szCs w:val="22"/>
        </w:rPr>
        <w:t xml:space="preserve">termination of placement, </w:t>
      </w:r>
      <w:proofErr w:type="gramStart"/>
      <w:r w:rsidR="00311190" w:rsidRPr="00832FFC">
        <w:rPr>
          <w:rFonts w:ascii="Arial" w:hAnsi="Arial" w:cs="Arial"/>
          <w:sz w:val="22"/>
          <w:szCs w:val="22"/>
        </w:rPr>
        <w:t>genre</w:t>
      </w:r>
      <w:proofErr w:type="gramEnd"/>
      <w:r w:rsidRPr="00832FFC">
        <w:rPr>
          <w:rFonts w:ascii="Arial" w:hAnsi="Arial" w:cs="Arial"/>
          <w:sz w:val="22"/>
          <w:szCs w:val="22"/>
        </w:rPr>
        <w:t xml:space="preserve"> and classification of library material within the collection. </w:t>
      </w:r>
    </w:p>
    <w:p w14:paraId="7A4EB69D" w14:textId="77777777" w:rsidR="009662E2" w:rsidRPr="00832FFC" w:rsidRDefault="009662E2" w:rsidP="00832FFC">
      <w:pPr>
        <w:pStyle w:val="WPNormal"/>
        <w:numPr>
          <w:ilvl w:val="0"/>
          <w:numId w:val="12"/>
        </w:numPr>
        <w:spacing w:after="160" w:line="276" w:lineRule="auto"/>
        <w:rPr>
          <w:rFonts w:ascii="Arial" w:hAnsi="Arial" w:cs="Arial"/>
          <w:sz w:val="22"/>
          <w:szCs w:val="22"/>
        </w:rPr>
      </w:pPr>
      <w:r w:rsidRPr="00832FFC">
        <w:rPr>
          <w:rFonts w:ascii="Arial" w:hAnsi="Arial" w:cs="Arial"/>
          <w:sz w:val="22"/>
          <w:szCs w:val="22"/>
        </w:rPr>
        <w:t>Monitor purchased and leased material ordered for all sites and received at the Oceanside campus library; oversee maintenance of accurate receipt records of purchased and leased materi</w:t>
      </w:r>
      <w:r w:rsidR="00311190" w:rsidRPr="00832FFC">
        <w:rPr>
          <w:rFonts w:ascii="Arial" w:hAnsi="Arial" w:cs="Arial"/>
          <w:sz w:val="22"/>
          <w:szCs w:val="22"/>
        </w:rPr>
        <w:t>al; monitor lease material call</w:t>
      </w:r>
      <w:r w:rsidRPr="00832FFC">
        <w:rPr>
          <w:rFonts w:ascii="Arial" w:hAnsi="Arial" w:cs="Arial"/>
          <w:sz w:val="22"/>
          <w:szCs w:val="22"/>
        </w:rPr>
        <w:t>back and return process.</w:t>
      </w:r>
    </w:p>
    <w:p w14:paraId="7A4EB69E" w14:textId="77777777" w:rsidR="009662E2" w:rsidRPr="00832FFC" w:rsidRDefault="009662E2" w:rsidP="00832FFC">
      <w:pPr>
        <w:pStyle w:val="WPNormal"/>
        <w:numPr>
          <w:ilvl w:val="0"/>
          <w:numId w:val="12"/>
        </w:numPr>
        <w:spacing w:after="160" w:line="276" w:lineRule="auto"/>
        <w:rPr>
          <w:rFonts w:ascii="Arial" w:hAnsi="Arial" w:cs="Arial"/>
          <w:sz w:val="22"/>
          <w:szCs w:val="22"/>
        </w:rPr>
      </w:pPr>
      <w:r w:rsidRPr="00832FFC">
        <w:rPr>
          <w:rFonts w:ascii="Arial" w:hAnsi="Arial" w:cs="Arial"/>
          <w:sz w:val="22"/>
          <w:szCs w:val="22"/>
        </w:rPr>
        <w:t>Monitor and provide quality control for the physical processing of library material; verify fo</w:t>
      </w:r>
      <w:r w:rsidR="00AF5EEC" w:rsidRPr="00832FFC">
        <w:rPr>
          <w:rFonts w:ascii="Arial" w:hAnsi="Arial" w:cs="Arial"/>
          <w:sz w:val="22"/>
          <w:szCs w:val="22"/>
        </w:rPr>
        <w:t>r accuracy, proper work methods</w:t>
      </w:r>
      <w:r w:rsidRPr="00832FFC">
        <w:rPr>
          <w:rFonts w:ascii="Arial" w:hAnsi="Arial" w:cs="Arial"/>
          <w:sz w:val="22"/>
          <w:szCs w:val="22"/>
        </w:rPr>
        <w:t xml:space="preserve"> and compliance with established library policies and proce</w:t>
      </w:r>
      <w:r w:rsidR="00311190" w:rsidRPr="00832FFC">
        <w:rPr>
          <w:rFonts w:ascii="Arial" w:hAnsi="Arial" w:cs="Arial"/>
          <w:sz w:val="22"/>
          <w:szCs w:val="22"/>
        </w:rPr>
        <w:softHyphen/>
      </w:r>
      <w:r w:rsidRPr="00832FFC">
        <w:rPr>
          <w:rFonts w:ascii="Arial" w:hAnsi="Arial" w:cs="Arial"/>
          <w:sz w:val="22"/>
          <w:szCs w:val="22"/>
        </w:rPr>
        <w:t>dures; identify and oversee correction</w:t>
      </w:r>
      <w:r w:rsidR="00AF5EEC" w:rsidRPr="00832FFC">
        <w:rPr>
          <w:rFonts w:ascii="Arial" w:hAnsi="Arial" w:cs="Arial"/>
          <w:sz w:val="22"/>
          <w:szCs w:val="22"/>
        </w:rPr>
        <w:t>s</w:t>
      </w:r>
      <w:r w:rsidRPr="00832FFC">
        <w:rPr>
          <w:rFonts w:ascii="Arial" w:hAnsi="Arial" w:cs="Arial"/>
          <w:sz w:val="22"/>
          <w:szCs w:val="22"/>
        </w:rPr>
        <w:t xml:space="preserve">. </w:t>
      </w:r>
    </w:p>
    <w:p w14:paraId="7A4EB69F" w14:textId="77777777" w:rsidR="009662E2" w:rsidRPr="00832FFC" w:rsidRDefault="00311190" w:rsidP="00832FFC">
      <w:pPr>
        <w:pStyle w:val="WPNormal"/>
        <w:numPr>
          <w:ilvl w:val="0"/>
          <w:numId w:val="12"/>
        </w:numPr>
        <w:spacing w:after="160" w:line="276" w:lineRule="auto"/>
        <w:rPr>
          <w:rFonts w:ascii="Arial" w:hAnsi="Arial" w:cs="Arial"/>
          <w:sz w:val="22"/>
          <w:szCs w:val="22"/>
        </w:rPr>
      </w:pPr>
      <w:r w:rsidRPr="00832FFC">
        <w:rPr>
          <w:rFonts w:ascii="Arial" w:hAnsi="Arial" w:cs="Arial"/>
          <w:sz w:val="22"/>
          <w:szCs w:val="22"/>
        </w:rPr>
        <w:t>I</w:t>
      </w:r>
      <w:r w:rsidR="009662E2" w:rsidRPr="00832FFC">
        <w:rPr>
          <w:rFonts w:ascii="Arial" w:hAnsi="Arial" w:cs="Arial"/>
          <w:sz w:val="22"/>
          <w:szCs w:val="22"/>
        </w:rPr>
        <w:t xml:space="preserve">nterview and </w:t>
      </w:r>
      <w:r w:rsidR="00124258" w:rsidRPr="00832FFC">
        <w:rPr>
          <w:rFonts w:ascii="Arial" w:hAnsi="Arial" w:cs="Arial"/>
          <w:sz w:val="22"/>
          <w:szCs w:val="22"/>
        </w:rPr>
        <w:t xml:space="preserve">recommend for </w:t>
      </w:r>
      <w:r w:rsidR="009662E2" w:rsidRPr="00832FFC">
        <w:rPr>
          <w:rFonts w:ascii="Arial" w:hAnsi="Arial" w:cs="Arial"/>
          <w:sz w:val="22"/>
          <w:szCs w:val="22"/>
        </w:rPr>
        <w:t>hire Tec</w:t>
      </w:r>
      <w:r w:rsidR="00AF5EEC" w:rsidRPr="00832FFC">
        <w:rPr>
          <w:rFonts w:ascii="Arial" w:hAnsi="Arial" w:cs="Arial"/>
          <w:sz w:val="22"/>
          <w:szCs w:val="22"/>
        </w:rPr>
        <w:t>hnical Services student workers and</w:t>
      </w:r>
      <w:r w:rsidR="009662E2" w:rsidRPr="00832FFC">
        <w:rPr>
          <w:rFonts w:ascii="Arial" w:hAnsi="Arial" w:cs="Arial"/>
          <w:sz w:val="22"/>
          <w:szCs w:val="22"/>
        </w:rPr>
        <w:t xml:space="preserve"> temporary classified workers</w:t>
      </w:r>
      <w:r w:rsidR="00124258" w:rsidRPr="00832FFC">
        <w:rPr>
          <w:rFonts w:ascii="Arial" w:hAnsi="Arial" w:cs="Arial"/>
          <w:sz w:val="22"/>
          <w:szCs w:val="22"/>
        </w:rPr>
        <w:t xml:space="preserve">; </w:t>
      </w:r>
      <w:r w:rsidR="009662E2" w:rsidRPr="00832FFC">
        <w:rPr>
          <w:rFonts w:ascii="Arial" w:hAnsi="Arial" w:cs="Arial"/>
          <w:sz w:val="22"/>
          <w:szCs w:val="22"/>
        </w:rPr>
        <w:t xml:space="preserve">select volunteers in collaboration with the </w:t>
      </w:r>
      <w:r w:rsidR="00124258" w:rsidRPr="00832FFC">
        <w:rPr>
          <w:rFonts w:ascii="Arial" w:hAnsi="Arial" w:cs="Arial"/>
          <w:sz w:val="22"/>
          <w:szCs w:val="22"/>
        </w:rPr>
        <w:t>Manager, Library Operations</w:t>
      </w:r>
      <w:r w:rsidR="00AF5EEC" w:rsidRPr="00832FFC">
        <w:rPr>
          <w:rFonts w:ascii="Arial" w:hAnsi="Arial" w:cs="Arial"/>
          <w:sz w:val="22"/>
          <w:szCs w:val="22"/>
        </w:rPr>
        <w:t>; coordinate work schedules;</w:t>
      </w:r>
      <w:r w:rsidR="009662E2" w:rsidRPr="00832FFC">
        <w:rPr>
          <w:rFonts w:ascii="Arial" w:hAnsi="Arial" w:cs="Arial"/>
          <w:sz w:val="22"/>
          <w:szCs w:val="22"/>
        </w:rPr>
        <w:t xml:space="preserve"> train and provide work direction for Technical Servi</w:t>
      </w:r>
      <w:r w:rsidR="00AF5EEC" w:rsidRPr="00832FFC">
        <w:rPr>
          <w:rFonts w:ascii="Arial" w:hAnsi="Arial" w:cs="Arial"/>
          <w:sz w:val="22"/>
          <w:szCs w:val="22"/>
        </w:rPr>
        <w:t>ces staff members; create, edit and</w:t>
      </w:r>
      <w:r w:rsidR="009662E2" w:rsidRPr="00832FFC">
        <w:rPr>
          <w:rFonts w:ascii="Arial" w:hAnsi="Arial" w:cs="Arial"/>
          <w:sz w:val="22"/>
          <w:szCs w:val="22"/>
        </w:rPr>
        <w:t xml:space="preserve"> run timesheet reports as designated</w:t>
      </w:r>
      <w:r w:rsidR="00124258" w:rsidRPr="00832FFC">
        <w:rPr>
          <w:rFonts w:ascii="Arial" w:hAnsi="Arial" w:cs="Arial"/>
          <w:sz w:val="22"/>
          <w:szCs w:val="22"/>
        </w:rPr>
        <w:t>.</w:t>
      </w:r>
      <w:r w:rsidRPr="00832FFC">
        <w:rPr>
          <w:rFonts w:ascii="Arial" w:hAnsi="Arial" w:cs="Arial"/>
          <w:sz w:val="22"/>
          <w:szCs w:val="22"/>
        </w:rPr>
        <w:t xml:space="preserve"> </w:t>
      </w:r>
    </w:p>
    <w:p w14:paraId="7A4EB6A0" w14:textId="77777777" w:rsidR="009662E2" w:rsidRPr="00832FFC" w:rsidRDefault="009662E2" w:rsidP="00832FFC">
      <w:pPr>
        <w:pStyle w:val="WPNormal"/>
        <w:numPr>
          <w:ilvl w:val="0"/>
          <w:numId w:val="12"/>
        </w:numPr>
        <w:spacing w:after="160" w:line="276" w:lineRule="auto"/>
        <w:contextualSpacing/>
        <w:rPr>
          <w:rFonts w:ascii="Arial" w:hAnsi="Arial" w:cs="Arial"/>
          <w:sz w:val="22"/>
          <w:szCs w:val="22"/>
        </w:rPr>
      </w:pPr>
      <w:r w:rsidRPr="00832FFC">
        <w:rPr>
          <w:rFonts w:ascii="Arial" w:hAnsi="Arial" w:cs="Arial"/>
          <w:sz w:val="22"/>
          <w:szCs w:val="22"/>
        </w:rPr>
        <w:t xml:space="preserve">Explain Technical Services policies and procedures to staff and faculty; assist Public Services staff with Technical Services functions as needed; provide support for Public Services staff at </w:t>
      </w:r>
      <w:r w:rsidR="00AF5EEC" w:rsidRPr="00832FFC">
        <w:rPr>
          <w:rFonts w:ascii="Arial" w:hAnsi="Arial" w:cs="Arial"/>
          <w:sz w:val="22"/>
          <w:szCs w:val="22"/>
        </w:rPr>
        <w:t xml:space="preserve">the </w:t>
      </w:r>
      <w:r w:rsidRPr="00832FFC">
        <w:rPr>
          <w:rFonts w:ascii="Arial" w:hAnsi="Arial" w:cs="Arial"/>
          <w:sz w:val="22"/>
          <w:szCs w:val="22"/>
        </w:rPr>
        <w:t>circulation desk as needed.</w:t>
      </w:r>
      <w:r w:rsidR="00474CCE" w:rsidRPr="00832FFC">
        <w:rPr>
          <w:rFonts w:ascii="Arial" w:hAnsi="Arial" w:cs="Arial"/>
          <w:sz w:val="22"/>
          <w:szCs w:val="22"/>
        </w:rPr>
        <w:t xml:space="preserve"> </w:t>
      </w:r>
    </w:p>
    <w:p w14:paraId="7A4EB6A1" w14:textId="77777777" w:rsidR="00F345AB" w:rsidRPr="00832FFC" w:rsidRDefault="00F345AB" w:rsidP="00832FFC">
      <w:pPr>
        <w:tabs>
          <w:tab w:val="left" w:pos="-1440"/>
          <w:tab w:val="left" w:pos="-720"/>
          <w:tab w:val="left" w:pos="360"/>
        </w:tabs>
        <w:spacing w:before="320" w:after="80"/>
        <w:rPr>
          <w:rFonts w:cs="Arial"/>
          <w:szCs w:val="22"/>
        </w:rPr>
      </w:pPr>
      <w:r w:rsidRPr="00832FFC">
        <w:rPr>
          <w:rFonts w:cs="Arial"/>
          <w:b/>
          <w:szCs w:val="22"/>
        </w:rPr>
        <w:t>OTHER DUTIES:</w:t>
      </w:r>
      <w:r w:rsidR="00923954" w:rsidRPr="00832FFC">
        <w:rPr>
          <w:rFonts w:cs="Arial"/>
          <w:b/>
          <w:szCs w:val="22"/>
        </w:rPr>
        <w:t xml:space="preserve"> </w:t>
      </w:r>
    </w:p>
    <w:p w14:paraId="7A4EB6A2" w14:textId="77777777" w:rsidR="009662E2" w:rsidRPr="00832FFC" w:rsidRDefault="009662E2" w:rsidP="00832FFC">
      <w:pPr>
        <w:pStyle w:val="WPNormal"/>
        <w:numPr>
          <w:ilvl w:val="0"/>
          <w:numId w:val="13"/>
        </w:numPr>
        <w:spacing w:after="160" w:line="276" w:lineRule="auto"/>
        <w:rPr>
          <w:rFonts w:ascii="Arial" w:hAnsi="Arial" w:cs="Arial"/>
          <w:sz w:val="22"/>
          <w:szCs w:val="22"/>
        </w:rPr>
      </w:pPr>
      <w:r w:rsidRPr="00832FFC">
        <w:rPr>
          <w:rFonts w:ascii="Arial" w:hAnsi="Arial" w:cs="Arial"/>
          <w:sz w:val="22"/>
          <w:szCs w:val="22"/>
        </w:rPr>
        <w:t>Create and maintain a variety of records and reports; maintain acquisition and withdrawal statistics; distribute information as necessary; maintain vendor</w:t>
      </w:r>
      <w:r w:rsidR="00AF5EEC" w:rsidRPr="00832FFC">
        <w:rPr>
          <w:rFonts w:ascii="Arial" w:hAnsi="Arial" w:cs="Arial"/>
          <w:sz w:val="22"/>
          <w:szCs w:val="22"/>
        </w:rPr>
        <w:t xml:space="preserve"> files with purchasing, </w:t>
      </w:r>
      <w:proofErr w:type="gramStart"/>
      <w:r w:rsidR="00AF5EEC" w:rsidRPr="00832FFC">
        <w:rPr>
          <w:rFonts w:ascii="Arial" w:hAnsi="Arial" w:cs="Arial"/>
          <w:sz w:val="22"/>
          <w:szCs w:val="22"/>
        </w:rPr>
        <w:t>account</w:t>
      </w:r>
      <w:proofErr w:type="gramEnd"/>
      <w:r w:rsidRPr="00832FFC">
        <w:rPr>
          <w:rFonts w:ascii="Arial" w:hAnsi="Arial" w:cs="Arial"/>
          <w:sz w:val="22"/>
          <w:szCs w:val="22"/>
        </w:rPr>
        <w:t xml:space="preserve"> and customer services information.</w:t>
      </w:r>
    </w:p>
    <w:p w14:paraId="7A4EB6A3" w14:textId="77777777" w:rsidR="009662E2" w:rsidRPr="00832FFC" w:rsidRDefault="009662E2" w:rsidP="00832FFC">
      <w:pPr>
        <w:pStyle w:val="WPNormal"/>
        <w:numPr>
          <w:ilvl w:val="0"/>
          <w:numId w:val="13"/>
        </w:numPr>
        <w:spacing w:after="160" w:line="276" w:lineRule="auto"/>
        <w:rPr>
          <w:rFonts w:ascii="Arial" w:hAnsi="Arial" w:cs="Arial"/>
          <w:sz w:val="22"/>
          <w:szCs w:val="22"/>
        </w:rPr>
      </w:pPr>
      <w:r w:rsidRPr="00832FFC">
        <w:rPr>
          <w:rFonts w:ascii="Arial" w:hAnsi="Arial" w:cs="Arial"/>
          <w:sz w:val="22"/>
          <w:szCs w:val="22"/>
        </w:rPr>
        <w:t xml:space="preserve">Assess damaged library material to determine extent of damage, appropriate method of repair or necessity of withdrawal; collaborate with Collection Development Librarian on </w:t>
      </w:r>
      <w:r w:rsidR="00AF5EEC" w:rsidRPr="00832FFC">
        <w:rPr>
          <w:rFonts w:ascii="Arial" w:hAnsi="Arial" w:cs="Arial"/>
          <w:sz w:val="22"/>
          <w:szCs w:val="22"/>
        </w:rPr>
        <w:t xml:space="preserve">the </w:t>
      </w:r>
      <w:r w:rsidRPr="00832FFC">
        <w:rPr>
          <w:rFonts w:ascii="Arial" w:hAnsi="Arial" w:cs="Arial"/>
          <w:sz w:val="22"/>
          <w:szCs w:val="22"/>
        </w:rPr>
        <w:t>replacement evaluation and ordering process; oversee and review physical repair</w:t>
      </w:r>
      <w:r w:rsidR="00AF5EEC" w:rsidRPr="00832FFC">
        <w:rPr>
          <w:rFonts w:ascii="Arial" w:hAnsi="Arial" w:cs="Arial"/>
          <w:sz w:val="22"/>
          <w:szCs w:val="22"/>
        </w:rPr>
        <w:t>s</w:t>
      </w:r>
      <w:r w:rsidRPr="00832FFC">
        <w:rPr>
          <w:rFonts w:ascii="Arial" w:hAnsi="Arial" w:cs="Arial"/>
          <w:sz w:val="22"/>
          <w:szCs w:val="22"/>
        </w:rPr>
        <w:t xml:space="preserve"> of material to be returned to collection.</w:t>
      </w:r>
    </w:p>
    <w:p w14:paraId="7A4EB6A4" w14:textId="77777777" w:rsidR="009662E2" w:rsidRPr="00832FFC" w:rsidRDefault="00AF5EEC" w:rsidP="00832FFC">
      <w:pPr>
        <w:pStyle w:val="WPNormal"/>
        <w:numPr>
          <w:ilvl w:val="0"/>
          <w:numId w:val="13"/>
        </w:numPr>
        <w:spacing w:after="160" w:line="276" w:lineRule="auto"/>
        <w:rPr>
          <w:rFonts w:ascii="Arial" w:hAnsi="Arial" w:cs="Arial"/>
          <w:sz w:val="22"/>
          <w:szCs w:val="22"/>
        </w:rPr>
      </w:pPr>
      <w:r w:rsidRPr="00832FFC">
        <w:rPr>
          <w:rFonts w:ascii="Arial" w:hAnsi="Arial" w:cs="Arial"/>
          <w:sz w:val="22"/>
          <w:szCs w:val="22"/>
        </w:rPr>
        <w:t>Recall, withdraw</w:t>
      </w:r>
      <w:r w:rsidR="009662E2" w:rsidRPr="00832FFC">
        <w:rPr>
          <w:rFonts w:ascii="Arial" w:hAnsi="Arial" w:cs="Arial"/>
          <w:sz w:val="22"/>
          <w:szCs w:val="22"/>
        </w:rPr>
        <w:t xml:space="preserve"> and delete designated library material and oversee physical removal of </w:t>
      </w:r>
      <w:r w:rsidR="00474CCE" w:rsidRPr="00832FFC">
        <w:rPr>
          <w:rFonts w:ascii="Arial" w:hAnsi="Arial" w:cs="Arial"/>
          <w:sz w:val="22"/>
          <w:szCs w:val="22"/>
        </w:rPr>
        <w:t>district</w:t>
      </w:r>
      <w:r w:rsidR="009662E2" w:rsidRPr="00832FFC">
        <w:rPr>
          <w:rFonts w:ascii="Arial" w:hAnsi="Arial" w:cs="Arial"/>
          <w:sz w:val="22"/>
          <w:szCs w:val="22"/>
        </w:rPr>
        <w:t xml:space="preserve"> property identification; create, maintain, and monitor a variety of automated with</w:t>
      </w:r>
      <w:r w:rsidR="00474CCE" w:rsidRPr="00832FFC">
        <w:rPr>
          <w:rFonts w:ascii="Arial" w:hAnsi="Arial" w:cs="Arial"/>
          <w:sz w:val="22"/>
          <w:szCs w:val="22"/>
        </w:rPr>
        <w:softHyphen/>
      </w:r>
      <w:r w:rsidR="009662E2" w:rsidRPr="00832FFC">
        <w:rPr>
          <w:rFonts w:ascii="Arial" w:hAnsi="Arial" w:cs="Arial"/>
          <w:sz w:val="22"/>
          <w:szCs w:val="22"/>
        </w:rPr>
        <w:t>drawal reports; monitor deletion of library database records and oversee OCLC holdings deletion.</w:t>
      </w:r>
    </w:p>
    <w:p w14:paraId="7A4EB6A5" w14:textId="77777777" w:rsidR="009662E2" w:rsidRPr="00832FFC" w:rsidRDefault="009662E2" w:rsidP="00832FFC">
      <w:pPr>
        <w:pStyle w:val="WPNormal"/>
        <w:numPr>
          <w:ilvl w:val="0"/>
          <w:numId w:val="13"/>
        </w:numPr>
        <w:spacing w:after="160" w:line="276" w:lineRule="auto"/>
        <w:rPr>
          <w:rFonts w:ascii="Arial" w:hAnsi="Arial" w:cs="Arial"/>
          <w:sz w:val="22"/>
          <w:szCs w:val="22"/>
        </w:rPr>
      </w:pPr>
      <w:r w:rsidRPr="00832FFC">
        <w:rPr>
          <w:rFonts w:ascii="Arial" w:hAnsi="Arial" w:cs="Arial"/>
          <w:sz w:val="22"/>
          <w:szCs w:val="22"/>
        </w:rPr>
        <w:lastRenderedPageBreak/>
        <w:t>Participate in the development and implementation of Technical Services policies and pro</w:t>
      </w:r>
      <w:r w:rsidR="00311190" w:rsidRPr="00832FFC">
        <w:rPr>
          <w:rFonts w:ascii="Arial" w:hAnsi="Arial" w:cs="Arial"/>
          <w:sz w:val="22"/>
          <w:szCs w:val="22"/>
        </w:rPr>
        <w:softHyphen/>
      </w:r>
      <w:r w:rsidRPr="00832FFC">
        <w:rPr>
          <w:rFonts w:ascii="Arial" w:hAnsi="Arial" w:cs="Arial"/>
          <w:sz w:val="22"/>
          <w:szCs w:val="22"/>
        </w:rPr>
        <w:t>ce</w:t>
      </w:r>
      <w:r w:rsidR="00311190" w:rsidRPr="00832FFC">
        <w:rPr>
          <w:rFonts w:ascii="Arial" w:hAnsi="Arial" w:cs="Arial"/>
          <w:sz w:val="22"/>
          <w:szCs w:val="22"/>
        </w:rPr>
        <w:softHyphen/>
      </w:r>
      <w:r w:rsidRPr="00832FFC">
        <w:rPr>
          <w:rFonts w:ascii="Arial" w:hAnsi="Arial" w:cs="Arial"/>
          <w:sz w:val="22"/>
          <w:szCs w:val="22"/>
        </w:rPr>
        <w:t xml:space="preserve">dures in collaboration with the Technical Services Librarian and the Coordinator, Library Operations; maintain and revise </w:t>
      </w:r>
      <w:r w:rsidR="00AF5EEC" w:rsidRPr="00832FFC">
        <w:rPr>
          <w:rFonts w:ascii="Arial" w:hAnsi="Arial" w:cs="Arial"/>
          <w:sz w:val="22"/>
          <w:szCs w:val="22"/>
        </w:rPr>
        <w:t xml:space="preserve">the </w:t>
      </w:r>
      <w:r w:rsidRPr="00832FFC">
        <w:rPr>
          <w:rFonts w:ascii="Arial" w:hAnsi="Arial" w:cs="Arial"/>
          <w:sz w:val="22"/>
          <w:szCs w:val="22"/>
        </w:rPr>
        <w:t>library procedures manual in collaboration with other staff.</w:t>
      </w:r>
    </w:p>
    <w:p w14:paraId="7A4EB6A6" w14:textId="77777777" w:rsidR="00311190" w:rsidRPr="00832FFC" w:rsidRDefault="009662E2" w:rsidP="00832FFC">
      <w:pPr>
        <w:pStyle w:val="ListParagraph"/>
        <w:numPr>
          <w:ilvl w:val="0"/>
          <w:numId w:val="13"/>
        </w:numPr>
        <w:tabs>
          <w:tab w:val="left" w:pos="-1440"/>
          <w:tab w:val="left" w:pos="-720"/>
          <w:tab w:val="left" w:pos="360"/>
        </w:tabs>
        <w:spacing w:after="160"/>
        <w:contextualSpacing w:val="0"/>
        <w:rPr>
          <w:rFonts w:cs="Arial"/>
          <w:szCs w:val="22"/>
        </w:rPr>
      </w:pPr>
      <w:r w:rsidRPr="00832FFC">
        <w:rPr>
          <w:rFonts w:cs="Arial"/>
          <w:szCs w:val="22"/>
        </w:rPr>
        <w:t>Perform related duties as assigned.</w:t>
      </w:r>
    </w:p>
    <w:p w14:paraId="7A4EB6A7" w14:textId="77777777" w:rsidR="0081689D" w:rsidRPr="00832FFC" w:rsidRDefault="0081689D" w:rsidP="00832FFC">
      <w:pPr>
        <w:tabs>
          <w:tab w:val="left" w:pos="-1440"/>
          <w:tab w:val="left" w:pos="-720"/>
          <w:tab w:val="left" w:pos="720"/>
          <w:tab w:val="left" w:pos="1152"/>
        </w:tabs>
        <w:spacing w:before="320" w:after="80"/>
        <w:ind w:left="720" w:hanging="720"/>
        <w:jc w:val="both"/>
        <w:rPr>
          <w:rFonts w:cs="Arial"/>
          <w:szCs w:val="22"/>
        </w:rPr>
      </w:pPr>
      <w:r w:rsidRPr="00832FFC">
        <w:rPr>
          <w:rFonts w:cs="Arial"/>
          <w:b/>
          <w:bCs/>
          <w:szCs w:val="22"/>
        </w:rPr>
        <w:t>KNOWLEDGE AND ABILITIES:</w:t>
      </w:r>
    </w:p>
    <w:p w14:paraId="7A4EB6A8" w14:textId="77777777" w:rsidR="0081689D" w:rsidRPr="00832FFC" w:rsidRDefault="0081689D" w:rsidP="00832FFC">
      <w:pPr>
        <w:tabs>
          <w:tab w:val="left" w:pos="-1440"/>
          <w:tab w:val="left" w:pos="-720"/>
          <w:tab w:val="left" w:pos="720"/>
          <w:tab w:val="left" w:pos="1152"/>
        </w:tabs>
        <w:spacing w:after="80"/>
        <w:ind w:left="720" w:hanging="720"/>
        <w:jc w:val="both"/>
        <w:rPr>
          <w:rFonts w:cs="Arial"/>
          <w:szCs w:val="22"/>
        </w:rPr>
      </w:pPr>
      <w:r w:rsidRPr="00832FFC">
        <w:rPr>
          <w:rFonts w:cs="Arial"/>
          <w:szCs w:val="22"/>
        </w:rPr>
        <w:t>KNOWLEDGE OF:</w:t>
      </w:r>
    </w:p>
    <w:p w14:paraId="7A4EB6A9" w14:textId="77777777" w:rsidR="005B5C22" w:rsidRPr="00832FFC" w:rsidRDefault="005B5C22"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Library of Congress Classification System.</w:t>
      </w:r>
    </w:p>
    <w:p w14:paraId="7A4EB6AA" w14:textId="77777777" w:rsidR="005B5C22" w:rsidRPr="00832FFC" w:rsidRDefault="005B5C22"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ANSCR Classification System.</w:t>
      </w:r>
    </w:p>
    <w:p w14:paraId="7A4EB6AB" w14:textId="77777777" w:rsidR="005B5C22" w:rsidRPr="00832FFC" w:rsidRDefault="005B5C22"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MARC 21 bibliographic record structure.</w:t>
      </w:r>
    </w:p>
    <w:p w14:paraId="7A4EB6AC" w14:textId="77777777" w:rsidR="005B5C22" w:rsidRPr="00832FFC" w:rsidRDefault="005B5C22"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AACR2</w:t>
      </w:r>
      <w:r w:rsidR="00191247">
        <w:rPr>
          <w:rFonts w:ascii="Arial" w:hAnsi="Arial" w:cs="Arial"/>
          <w:sz w:val="22"/>
          <w:szCs w:val="22"/>
        </w:rPr>
        <w:t xml:space="preserve"> and RDA</w:t>
      </w:r>
      <w:r w:rsidRPr="00832FFC">
        <w:rPr>
          <w:rFonts w:ascii="Arial" w:hAnsi="Arial" w:cs="Arial"/>
          <w:sz w:val="22"/>
          <w:szCs w:val="22"/>
        </w:rPr>
        <w:t xml:space="preserve"> cataloging rules.</w:t>
      </w:r>
    </w:p>
    <w:p w14:paraId="7A4EB6AD" w14:textId="77777777" w:rsidR="005B5C22" w:rsidRPr="00832FFC" w:rsidRDefault="005B5C22"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 xml:space="preserve">OCLC </w:t>
      </w:r>
      <w:proofErr w:type="spellStart"/>
      <w:r w:rsidRPr="00832FFC">
        <w:rPr>
          <w:rFonts w:ascii="Arial" w:hAnsi="Arial" w:cs="Arial"/>
          <w:sz w:val="22"/>
          <w:szCs w:val="22"/>
        </w:rPr>
        <w:t>Connexions</w:t>
      </w:r>
      <w:proofErr w:type="spellEnd"/>
      <w:r w:rsidRPr="00832FFC">
        <w:rPr>
          <w:rFonts w:ascii="Arial" w:hAnsi="Arial" w:cs="Arial"/>
          <w:sz w:val="22"/>
          <w:szCs w:val="22"/>
        </w:rPr>
        <w:t xml:space="preserve"> web interface.</w:t>
      </w:r>
    </w:p>
    <w:p w14:paraId="7A4EB6AE" w14:textId="77777777" w:rsidR="008B18BE" w:rsidRPr="00832FFC" w:rsidRDefault="005B5C22" w:rsidP="00832FFC">
      <w:pPr>
        <w:pStyle w:val="ListParagraph"/>
        <w:numPr>
          <w:ilvl w:val="0"/>
          <w:numId w:val="15"/>
        </w:numPr>
        <w:spacing w:after="120"/>
        <w:contextualSpacing w:val="0"/>
        <w:rPr>
          <w:rFonts w:cs="Arial"/>
          <w:szCs w:val="22"/>
        </w:rPr>
      </w:pPr>
      <w:r w:rsidRPr="00832FFC">
        <w:rPr>
          <w:rFonts w:cs="Arial"/>
          <w:szCs w:val="22"/>
        </w:rPr>
        <w:t xml:space="preserve">OCLC </w:t>
      </w:r>
      <w:proofErr w:type="spellStart"/>
      <w:r w:rsidRPr="00832FFC">
        <w:rPr>
          <w:rFonts w:cs="Arial"/>
          <w:szCs w:val="22"/>
        </w:rPr>
        <w:t>PromptCat</w:t>
      </w:r>
      <w:proofErr w:type="spellEnd"/>
      <w:r w:rsidR="00311190" w:rsidRPr="00832FFC">
        <w:rPr>
          <w:rFonts w:cs="Arial"/>
          <w:szCs w:val="22"/>
        </w:rPr>
        <w:t>.</w:t>
      </w:r>
    </w:p>
    <w:p w14:paraId="7A4EB6AF" w14:textId="7F2387F7" w:rsidR="00AF5EEC" w:rsidRPr="00832FFC" w:rsidRDefault="00AF5EEC"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 xml:space="preserve">Current </w:t>
      </w:r>
      <w:proofErr w:type="spellStart"/>
      <w:r w:rsidR="009D46AF" w:rsidRPr="009D46AF">
        <w:rPr>
          <w:rFonts w:ascii="Arial" w:hAnsi="Arial" w:cs="Arial"/>
          <w:sz w:val="22"/>
          <w:szCs w:val="22"/>
        </w:rPr>
        <w:t>ExLibris</w:t>
      </w:r>
      <w:proofErr w:type="spellEnd"/>
      <w:r w:rsidR="009D46AF">
        <w:rPr>
          <w:rFonts w:ascii="Arial" w:hAnsi="Arial" w:cs="Arial"/>
          <w:sz w:val="22"/>
          <w:szCs w:val="22"/>
        </w:rPr>
        <w:t xml:space="preserve"> </w:t>
      </w:r>
      <w:r w:rsidRPr="00832FFC">
        <w:rPr>
          <w:rFonts w:ascii="Arial" w:hAnsi="Arial" w:cs="Arial"/>
          <w:sz w:val="22"/>
          <w:szCs w:val="22"/>
        </w:rPr>
        <w:t>software.</w:t>
      </w:r>
    </w:p>
    <w:p w14:paraId="7A4EB6B0" w14:textId="77777777" w:rsidR="00AF5EEC" w:rsidRPr="00832FFC" w:rsidRDefault="00AF5EEC"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RFID technology.</w:t>
      </w:r>
    </w:p>
    <w:p w14:paraId="7A4EB6B1" w14:textId="77777777" w:rsidR="00AF5EEC" w:rsidRPr="00832FFC" w:rsidRDefault="00AF5EEC"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Library technical services policies and procedures.</w:t>
      </w:r>
    </w:p>
    <w:p w14:paraId="7A4EB6B2" w14:textId="77777777" w:rsidR="00AF5EEC" w:rsidRPr="00832FFC" w:rsidRDefault="00AF5EEC"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Library acquisitions procedures.</w:t>
      </w:r>
    </w:p>
    <w:p w14:paraId="7A4EB6B3" w14:textId="77777777" w:rsidR="00AF5EEC" w:rsidRPr="00832FFC" w:rsidRDefault="00AF5EEC"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Microsoft Office Suite software including</w:t>
      </w:r>
      <w:r w:rsidR="00C465C1" w:rsidRPr="00832FFC">
        <w:rPr>
          <w:rFonts w:ascii="Arial" w:hAnsi="Arial" w:cs="Arial"/>
          <w:sz w:val="22"/>
          <w:szCs w:val="22"/>
        </w:rPr>
        <w:t xml:space="preserve"> Word, </w:t>
      </w:r>
      <w:proofErr w:type="gramStart"/>
      <w:r w:rsidR="00C465C1" w:rsidRPr="00832FFC">
        <w:rPr>
          <w:rFonts w:ascii="Arial" w:hAnsi="Arial" w:cs="Arial"/>
          <w:sz w:val="22"/>
          <w:szCs w:val="22"/>
        </w:rPr>
        <w:t>Excel</w:t>
      </w:r>
      <w:proofErr w:type="gramEnd"/>
      <w:r w:rsidR="00C465C1" w:rsidRPr="00832FFC">
        <w:rPr>
          <w:rFonts w:ascii="Arial" w:hAnsi="Arial" w:cs="Arial"/>
          <w:sz w:val="22"/>
          <w:szCs w:val="22"/>
        </w:rPr>
        <w:t xml:space="preserve"> and</w:t>
      </w:r>
      <w:r w:rsidRPr="00832FFC">
        <w:rPr>
          <w:rFonts w:ascii="Arial" w:hAnsi="Arial" w:cs="Arial"/>
          <w:sz w:val="22"/>
          <w:szCs w:val="22"/>
        </w:rPr>
        <w:t xml:space="preserve"> Outlook.</w:t>
      </w:r>
    </w:p>
    <w:p w14:paraId="7A4EB6B4" w14:textId="77777777" w:rsidR="00AF5EEC" w:rsidRPr="00832FFC" w:rsidRDefault="00AF5EEC"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Online Fiscal Services software packages.</w:t>
      </w:r>
    </w:p>
    <w:p w14:paraId="7A4EB6B5" w14:textId="77777777" w:rsidR="00AF5EEC" w:rsidRPr="00832FFC" w:rsidRDefault="00AF5EEC"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Academic library policies and procedures.</w:t>
      </w:r>
    </w:p>
    <w:p w14:paraId="7A4EB6B6" w14:textId="77777777" w:rsidR="00AF5EEC" w:rsidRPr="00832FFC" w:rsidRDefault="00AF5EEC"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Library information technology.</w:t>
      </w:r>
    </w:p>
    <w:p w14:paraId="7A4EB6B7" w14:textId="77777777" w:rsidR="00AF5EEC" w:rsidRPr="00832FFC" w:rsidRDefault="00AF5EEC"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Academic copyright compliance guidelines.</w:t>
      </w:r>
    </w:p>
    <w:p w14:paraId="7A4EB6B8" w14:textId="77777777" w:rsidR="00AF5EEC" w:rsidRPr="00832FFC" w:rsidRDefault="00AF5EEC"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Audio-visual equipment.</w:t>
      </w:r>
    </w:p>
    <w:p w14:paraId="7A4EB6B9" w14:textId="77777777" w:rsidR="00142AAC" w:rsidRPr="00832FFC" w:rsidRDefault="00142AAC" w:rsidP="00832FFC">
      <w:pPr>
        <w:pStyle w:val="ListParagraph"/>
        <w:numPr>
          <w:ilvl w:val="0"/>
          <w:numId w:val="15"/>
        </w:numPr>
        <w:spacing w:after="120"/>
        <w:contextualSpacing w:val="0"/>
        <w:rPr>
          <w:rFonts w:cs="Arial"/>
          <w:szCs w:val="22"/>
        </w:rPr>
      </w:pPr>
      <w:r w:rsidRPr="00832FFC">
        <w:rPr>
          <w:rFonts w:cs="Arial"/>
          <w:szCs w:val="22"/>
        </w:rPr>
        <w:t>Telephone techniques and etiquette.</w:t>
      </w:r>
    </w:p>
    <w:p w14:paraId="7A4EB6BA" w14:textId="77777777" w:rsidR="00AF5EEC" w:rsidRPr="00832FFC" w:rsidRDefault="00AF5EEC" w:rsidP="00832FFC">
      <w:pPr>
        <w:pStyle w:val="WPNormal"/>
        <w:numPr>
          <w:ilvl w:val="0"/>
          <w:numId w:val="15"/>
        </w:numPr>
        <w:spacing w:after="120" w:line="276" w:lineRule="auto"/>
        <w:rPr>
          <w:rFonts w:ascii="Arial" w:hAnsi="Arial" w:cs="Arial"/>
          <w:sz w:val="22"/>
          <w:szCs w:val="22"/>
        </w:rPr>
      </w:pPr>
      <w:r w:rsidRPr="00832FFC">
        <w:rPr>
          <w:rFonts w:ascii="Arial" w:hAnsi="Arial" w:cs="Arial"/>
          <w:sz w:val="22"/>
          <w:szCs w:val="22"/>
        </w:rPr>
        <w:t>Recordkeeping and filing techniques.</w:t>
      </w:r>
    </w:p>
    <w:p w14:paraId="7A4EB6BB" w14:textId="77777777" w:rsidR="00142AAC" w:rsidRPr="00832FFC" w:rsidRDefault="00142AAC" w:rsidP="00832FFC">
      <w:pPr>
        <w:pStyle w:val="ListParagraph"/>
        <w:numPr>
          <w:ilvl w:val="0"/>
          <w:numId w:val="15"/>
        </w:numPr>
        <w:spacing w:after="120"/>
        <w:contextualSpacing w:val="0"/>
        <w:rPr>
          <w:rFonts w:cs="Arial"/>
          <w:szCs w:val="22"/>
        </w:rPr>
      </w:pPr>
      <w:r w:rsidRPr="00832FFC">
        <w:rPr>
          <w:rFonts w:cs="Arial"/>
          <w:szCs w:val="22"/>
        </w:rPr>
        <w:t>Safety policies and safe work practices applicable to the work.</w:t>
      </w:r>
    </w:p>
    <w:p w14:paraId="7A4EB6BC" w14:textId="77777777" w:rsidR="00142AAC" w:rsidRPr="00832FFC" w:rsidRDefault="00142AAC" w:rsidP="00832FFC">
      <w:pPr>
        <w:pStyle w:val="ListParagraph"/>
        <w:numPr>
          <w:ilvl w:val="0"/>
          <w:numId w:val="15"/>
        </w:numPr>
        <w:spacing w:after="120"/>
        <w:contextualSpacing w:val="0"/>
        <w:rPr>
          <w:rFonts w:cs="Arial"/>
          <w:szCs w:val="22"/>
        </w:rPr>
      </w:pPr>
      <w:r w:rsidRPr="00832FFC">
        <w:rPr>
          <w:rFonts w:cs="Arial"/>
          <w:szCs w:val="22"/>
        </w:rPr>
        <w:t xml:space="preserve">Written and oral communication skills including correct English usage, grammar, spelling, </w:t>
      </w:r>
      <w:proofErr w:type="gramStart"/>
      <w:r w:rsidRPr="00832FFC">
        <w:rPr>
          <w:rFonts w:cs="Arial"/>
          <w:szCs w:val="22"/>
        </w:rPr>
        <w:t>punctuation</w:t>
      </w:r>
      <w:proofErr w:type="gramEnd"/>
      <w:r w:rsidRPr="00832FFC">
        <w:rPr>
          <w:rFonts w:cs="Arial"/>
          <w:szCs w:val="22"/>
        </w:rPr>
        <w:t xml:space="preserve"> and vocabulary.</w:t>
      </w:r>
    </w:p>
    <w:p w14:paraId="7A4EB6BD" w14:textId="77777777" w:rsidR="0081689D" w:rsidRPr="00832FFC" w:rsidRDefault="0081689D" w:rsidP="00832FFC">
      <w:pPr>
        <w:tabs>
          <w:tab w:val="left" w:pos="-1440"/>
          <w:tab w:val="left" w:pos="-720"/>
          <w:tab w:val="left" w:pos="720"/>
          <w:tab w:val="left" w:pos="1152"/>
        </w:tabs>
        <w:spacing w:before="320" w:after="80"/>
        <w:ind w:left="720" w:hanging="720"/>
        <w:jc w:val="both"/>
        <w:rPr>
          <w:rFonts w:cs="Arial"/>
          <w:szCs w:val="22"/>
        </w:rPr>
      </w:pPr>
      <w:r w:rsidRPr="00832FFC">
        <w:rPr>
          <w:rFonts w:cs="Arial"/>
          <w:szCs w:val="22"/>
        </w:rPr>
        <w:t>ABILITY TO:</w:t>
      </w:r>
    </w:p>
    <w:p w14:paraId="7A4EB6BE" w14:textId="77777777" w:rsidR="005B5C22" w:rsidRPr="00832FFC" w:rsidRDefault="00142AAC" w:rsidP="00832FFC">
      <w:pPr>
        <w:pStyle w:val="ListParagraph"/>
        <w:numPr>
          <w:ilvl w:val="0"/>
          <w:numId w:val="16"/>
        </w:numPr>
        <w:tabs>
          <w:tab w:val="left" w:pos="-1440"/>
          <w:tab w:val="left" w:pos="-720"/>
          <w:tab w:val="left" w:pos="720"/>
        </w:tabs>
        <w:spacing w:after="120"/>
        <w:contextualSpacing w:val="0"/>
        <w:jc w:val="both"/>
        <w:rPr>
          <w:rFonts w:cs="Arial"/>
          <w:spacing w:val="-3"/>
        </w:rPr>
      </w:pPr>
      <w:r w:rsidRPr="00832FFC">
        <w:rPr>
          <w:rFonts w:cs="Arial"/>
          <w:spacing w:val="-3"/>
        </w:rPr>
        <w:t>I</w:t>
      </w:r>
      <w:r w:rsidR="005B5C22" w:rsidRPr="00832FFC">
        <w:rPr>
          <w:rFonts w:cs="Arial"/>
          <w:spacing w:val="-3"/>
        </w:rPr>
        <w:t xml:space="preserve">nterpret, </w:t>
      </w:r>
      <w:proofErr w:type="gramStart"/>
      <w:r w:rsidR="005B5C22" w:rsidRPr="00832FFC">
        <w:rPr>
          <w:rFonts w:cs="Arial"/>
          <w:spacing w:val="-3"/>
        </w:rPr>
        <w:t>apply</w:t>
      </w:r>
      <w:proofErr w:type="gramEnd"/>
      <w:r w:rsidR="005B5C22" w:rsidRPr="00832FFC">
        <w:rPr>
          <w:rFonts w:cs="Arial"/>
          <w:spacing w:val="-3"/>
        </w:rPr>
        <w:t xml:space="preserve"> and explain rules, regulations, policies and procedures and apply them in a variety of procedural situations.</w:t>
      </w:r>
    </w:p>
    <w:p w14:paraId="7A4EB6BF" w14:textId="6E216282" w:rsidR="005B5C22" w:rsidRPr="00832FFC" w:rsidRDefault="005B5C22" w:rsidP="00832FFC">
      <w:pPr>
        <w:pStyle w:val="WPNormal"/>
        <w:numPr>
          <w:ilvl w:val="0"/>
          <w:numId w:val="16"/>
        </w:numPr>
        <w:spacing w:after="120" w:line="276" w:lineRule="auto"/>
        <w:rPr>
          <w:rFonts w:ascii="Arial" w:hAnsi="Arial" w:cs="Arial"/>
          <w:sz w:val="22"/>
          <w:szCs w:val="22"/>
        </w:rPr>
      </w:pPr>
      <w:r w:rsidRPr="00832FFC">
        <w:rPr>
          <w:rFonts w:ascii="Arial" w:hAnsi="Arial" w:cs="Arial"/>
          <w:sz w:val="22"/>
          <w:szCs w:val="22"/>
        </w:rPr>
        <w:t xml:space="preserve">Perform technical duties related to </w:t>
      </w:r>
      <w:proofErr w:type="spellStart"/>
      <w:r w:rsidR="009D46AF" w:rsidRPr="009D46AF">
        <w:rPr>
          <w:rFonts w:ascii="Arial" w:hAnsi="Arial" w:cs="Arial"/>
          <w:sz w:val="22"/>
          <w:szCs w:val="22"/>
        </w:rPr>
        <w:t>ExLibris</w:t>
      </w:r>
      <w:proofErr w:type="spellEnd"/>
      <w:r w:rsidR="009D46AF">
        <w:rPr>
          <w:rFonts w:ascii="Arial" w:hAnsi="Arial" w:cs="Arial"/>
          <w:sz w:val="22"/>
          <w:szCs w:val="22"/>
        </w:rPr>
        <w:t xml:space="preserve"> </w:t>
      </w:r>
      <w:r w:rsidRPr="00832FFC">
        <w:rPr>
          <w:rFonts w:ascii="Arial" w:hAnsi="Arial" w:cs="Arial"/>
          <w:sz w:val="22"/>
          <w:szCs w:val="22"/>
        </w:rPr>
        <w:t xml:space="preserve">and OCLC functions to acquire, catalog, and </w:t>
      </w:r>
      <w:r w:rsidRPr="00832FFC">
        <w:rPr>
          <w:rFonts w:ascii="Arial" w:hAnsi="Arial" w:cs="Arial"/>
          <w:sz w:val="22"/>
          <w:szCs w:val="22"/>
        </w:rPr>
        <w:lastRenderedPageBreak/>
        <w:t xml:space="preserve">process new library material, gather statistics, generate </w:t>
      </w:r>
      <w:proofErr w:type="gramStart"/>
      <w:r w:rsidRPr="00832FFC">
        <w:rPr>
          <w:rFonts w:ascii="Arial" w:hAnsi="Arial" w:cs="Arial"/>
          <w:sz w:val="22"/>
          <w:szCs w:val="22"/>
        </w:rPr>
        <w:t>reports</w:t>
      </w:r>
      <w:proofErr w:type="gramEnd"/>
      <w:r w:rsidRPr="00832FFC">
        <w:rPr>
          <w:rFonts w:ascii="Arial" w:hAnsi="Arial" w:cs="Arial"/>
          <w:sz w:val="22"/>
          <w:szCs w:val="22"/>
        </w:rPr>
        <w:t xml:space="preserve"> and monitor library material withdrawals.</w:t>
      </w:r>
    </w:p>
    <w:p w14:paraId="7A4EB6C0" w14:textId="77777777" w:rsidR="005B5C22" w:rsidRPr="00832FFC" w:rsidRDefault="005B5C22" w:rsidP="00832FFC">
      <w:pPr>
        <w:pStyle w:val="ListParagraph"/>
        <w:numPr>
          <w:ilvl w:val="0"/>
          <w:numId w:val="16"/>
        </w:numPr>
        <w:tabs>
          <w:tab w:val="left" w:pos="-1440"/>
        </w:tabs>
        <w:spacing w:after="120"/>
        <w:contextualSpacing w:val="0"/>
        <w:rPr>
          <w:rFonts w:cs="Arial"/>
          <w:szCs w:val="22"/>
        </w:rPr>
      </w:pPr>
      <w:r w:rsidRPr="00832FFC">
        <w:rPr>
          <w:rFonts w:cs="Arial"/>
          <w:szCs w:val="22"/>
        </w:rPr>
        <w:t xml:space="preserve">Establish work priorities, </w:t>
      </w:r>
      <w:proofErr w:type="gramStart"/>
      <w:r w:rsidRPr="00832FFC">
        <w:rPr>
          <w:rFonts w:cs="Arial"/>
          <w:szCs w:val="22"/>
        </w:rPr>
        <w:t>schedules</w:t>
      </w:r>
      <w:proofErr w:type="gramEnd"/>
      <w:r w:rsidRPr="00832FFC">
        <w:rPr>
          <w:rFonts w:cs="Arial"/>
          <w:szCs w:val="22"/>
        </w:rPr>
        <w:t xml:space="preserve"> and timelines.</w:t>
      </w:r>
    </w:p>
    <w:p w14:paraId="7A4EB6C1" w14:textId="77777777" w:rsidR="005B5C22" w:rsidRPr="00832FFC" w:rsidRDefault="00AF5EEC" w:rsidP="00832FFC">
      <w:pPr>
        <w:pStyle w:val="WPNormal"/>
        <w:numPr>
          <w:ilvl w:val="0"/>
          <w:numId w:val="16"/>
        </w:numPr>
        <w:spacing w:after="120" w:line="276" w:lineRule="auto"/>
        <w:rPr>
          <w:rFonts w:ascii="Arial" w:hAnsi="Arial" w:cs="Arial"/>
          <w:sz w:val="22"/>
          <w:szCs w:val="22"/>
        </w:rPr>
      </w:pPr>
      <w:r w:rsidRPr="00832FFC">
        <w:rPr>
          <w:rFonts w:ascii="Arial" w:hAnsi="Arial" w:cs="Arial"/>
          <w:sz w:val="22"/>
          <w:szCs w:val="22"/>
        </w:rPr>
        <w:t>Order, receive</w:t>
      </w:r>
      <w:r w:rsidR="005B5C22" w:rsidRPr="00832FFC">
        <w:rPr>
          <w:rFonts w:ascii="Arial" w:hAnsi="Arial" w:cs="Arial"/>
          <w:sz w:val="22"/>
          <w:szCs w:val="22"/>
        </w:rPr>
        <w:t xml:space="preserve"> and process a variety of library material.</w:t>
      </w:r>
    </w:p>
    <w:p w14:paraId="7A4EB6C2" w14:textId="77777777" w:rsidR="005B5C22" w:rsidRPr="00832FFC" w:rsidRDefault="005B5C22" w:rsidP="00832FFC">
      <w:pPr>
        <w:pStyle w:val="WPNormal"/>
        <w:numPr>
          <w:ilvl w:val="0"/>
          <w:numId w:val="16"/>
        </w:numPr>
        <w:tabs>
          <w:tab w:val="left" w:pos="0"/>
        </w:tabs>
        <w:spacing w:after="120" w:line="276" w:lineRule="auto"/>
        <w:rPr>
          <w:rFonts w:ascii="Arial" w:hAnsi="Arial" w:cs="Arial"/>
          <w:sz w:val="22"/>
          <w:szCs w:val="22"/>
        </w:rPr>
      </w:pPr>
      <w:r w:rsidRPr="00832FFC">
        <w:rPr>
          <w:rFonts w:ascii="Arial" w:hAnsi="Arial" w:cs="Arial"/>
          <w:sz w:val="22"/>
          <w:szCs w:val="22"/>
        </w:rPr>
        <w:t>Maintain library database</w:t>
      </w:r>
      <w:r w:rsidR="00AF5EEC" w:rsidRPr="00832FFC">
        <w:rPr>
          <w:rFonts w:ascii="Arial" w:hAnsi="Arial" w:cs="Arial"/>
          <w:sz w:val="22"/>
          <w:szCs w:val="22"/>
        </w:rPr>
        <w:t>,</w:t>
      </w:r>
      <w:r w:rsidRPr="00832FFC">
        <w:rPr>
          <w:rFonts w:ascii="Arial" w:hAnsi="Arial" w:cs="Arial"/>
          <w:sz w:val="22"/>
          <w:szCs w:val="22"/>
        </w:rPr>
        <w:t xml:space="preserve"> prepare </w:t>
      </w:r>
      <w:proofErr w:type="gramStart"/>
      <w:r w:rsidR="00AF5EEC" w:rsidRPr="00832FFC">
        <w:rPr>
          <w:rFonts w:ascii="Arial" w:hAnsi="Arial" w:cs="Arial"/>
          <w:sz w:val="22"/>
          <w:szCs w:val="22"/>
        </w:rPr>
        <w:t>reports</w:t>
      </w:r>
      <w:proofErr w:type="gramEnd"/>
      <w:r w:rsidR="00AF5EEC" w:rsidRPr="00832FFC">
        <w:rPr>
          <w:rFonts w:ascii="Arial" w:hAnsi="Arial" w:cs="Arial"/>
          <w:sz w:val="22"/>
          <w:szCs w:val="22"/>
        </w:rPr>
        <w:t xml:space="preserve"> </w:t>
      </w:r>
      <w:r w:rsidRPr="00832FFC">
        <w:rPr>
          <w:rFonts w:ascii="Arial" w:hAnsi="Arial" w:cs="Arial"/>
          <w:sz w:val="22"/>
          <w:szCs w:val="22"/>
        </w:rPr>
        <w:t>and maintain</w:t>
      </w:r>
      <w:r w:rsidR="00AF5EEC" w:rsidRPr="00832FFC">
        <w:rPr>
          <w:rFonts w:ascii="Arial" w:hAnsi="Arial" w:cs="Arial"/>
          <w:sz w:val="22"/>
          <w:szCs w:val="22"/>
        </w:rPr>
        <w:t xml:space="preserve"> files</w:t>
      </w:r>
      <w:r w:rsidRPr="00832FFC">
        <w:rPr>
          <w:rFonts w:ascii="Arial" w:hAnsi="Arial" w:cs="Arial"/>
          <w:sz w:val="22"/>
          <w:szCs w:val="22"/>
        </w:rPr>
        <w:t>.</w:t>
      </w:r>
    </w:p>
    <w:p w14:paraId="7A4EB6C3" w14:textId="77777777" w:rsidR="005B5C22" w:rsidRPr="00832FFC" w:rsidRDefault="005B5C22" w:rsidP="00832FFC">
      <w:pPr>
        <w:pStyle w:val="WPNormal"/>
        <w:numPr>
          <w:ilvl w:val="0"/>
          <w:numId w:val="16"/>
        </w:numPr>
        <w:spacing w:after="120" w:line="276" w:lineRule="auto"/>
        <w:rPr>
          <w:rFonts w:ascii="Arial" w:hAnsi="Arial" w:cs="Arial"/>
          <w:sz w:val="22"/>
          <w:szCs w:val="22"/>
        </w:rPr>
      </w:pPr>
      <w:r w:rsidRPr="00832FFC">
        <w:rPr>
          <w:rFonts w:ascii="Arial" w:hAnsi="Arial" w:cs="Arial"/>
          <w:sz w:val="22"/>
          <w:szCs w:val="22"/>
        </w:rPr>
        <w:t>Utilize online Fiscal Services databases to request library material.</w:t>
      </w:r>
    </w:p>
    <w:p w14:paraId="7A4EB6C4" w14:textId="77777777" w:rsidR="005B5C22" w:rsidRPr="00832FFC" w:rsidRDefault="005B5C22" w:rsidP="00832FFC">
      <w:pPr>
        <w:pStyle w:val="WPNormal"/>
        <w:numPr>
          <w:ilvl w:val="0"/>
          <w:numId w:val="16"/>
        </w:numPr>
        <w:spacing w:after="120" w:line="276" w:lineRule="auto"/>
        <w:rPr>
          <w:rFonts w:ascii="Arial" w:hAnsi="Arial" w:cs="Arial"/>
          <w:sz w:val="22"/>
          <w:szCs w:val="22"/>
        </w:rPr>
      </w:pPr>
      <w:r w:rsidRPr="00832FFC">
        <w:rPr>
          <w:rFonts w:ascii="Arial" w:hAnsi="Arial" w:cs="Arial"/>
          <w:sz w:val="22"/>
          <w:szCs w:val="22"/>
        </w:rPr>
        <w:t>Communicate effectively both orally and in writing.</w:t>
      </w:r>
    </w:p>
    <w:p w14:paraId="7A4EB6C5" w14:textId="77777777" w:rsidR="00311190" w:rsidRPr="00832FFC" w:rsidRDefault="00311190" w:rsidP="00832FFC">
      <w:pPr>
        <w:pStyle w:val="WPNormal"/>
        <w:numPr>
          <w:ilvl w:val="0"/>
          <w:numId w:val="16"/>
        </w:numPr>
        <w:spacing w:after="120" w:line="276" w:lineRule="auto"/>
        <w:rPr>
          <w:rFonts w:ascii="Arial" w:hAnsi="Arial" w:cs="Arial"/>
          <w:sz w:val="22"/>
          <w:szCs w:val="22"/>
        </w:rPr>
      </w:pPr>
      <w:r w:rsidRPr="00832FFC">
        <w:rPr>
          <w:rFonts w:ascii="Arial" w:hAnsi="Arial" w:cs="Arial"/>
          <w:sz w:val="22"/>
          <w:szCs w:val="22"/>
        </w:rPr>
        <w:t>Understand and follow written and oral instructions.</w:t>
      </w:r>
    </w:p>
    <w:p w14:paraId="7A4EB6C6" w14:textId="77777777" w:rsidR="00311190" w:rsidRPr="00832FFC" w:rsidRDefault="00311190" w:rsidP="00832FFC">
      <w:pPr>
        <w:pStyle w:val="WPNormal"/>
        <w:numPr>
          <w:ilvl w:val="0"/>
          <w:numId w:val="16"/>
        </w:numPr>
        <w:spacing w:after="120" w:line="276" w:lineRule="auto"/>
        <w:rPr>
          <w:rFonts w:ascii="Arial" w:hAnsi="Arial" w:cs="Arial"/>
          <w:sz w:val="22"/>
          <w:szCs w:val="22"/>
        </w:rPr>
      </w:pPr>
      <w:r w:rsidRPr="00832FFC">
        <w:rPr>
          <w:rFonts w:ascii="Arial" w:hAnsi="Arial" w:cs="Arial"/>
          <w:sz w:val="22"/>
          <w:szCs w:val="22"/>
        </w:rPr>
        <w:t>Operate a computer and standard business software.</w:t>
      </w:r>
    </w:p>
    <w:p w14:paraId="7A4EB6C7" w14:textId="77777777" w:rsidR="005B5C22" w:rsidRPr="00832FFC" w:rsidRDefault="005B5C22" w:rsidP="00832FFC">
      <w:pPr>
        <w:pStyle w:val="ListParagraph"/>
        <w:numPr>
          <w:ilvl w:val="0"/>
          <w:numId w:val="16"/>
        </w:numPr>
        <w:tabs>
          <w:tab w:val="left" w:pos="-1440"/>
        </w:tabs>
        <w:spacing w:after="120"/>
        <w:contextualSpacing w:val="0"/>
        <w:rPr>
          <w:rFonts w:cs="Arial"/>
          <w:szCs w:val="22"/>
        </w:rPr>
      </w:pPr>
      <w:r w:rsidRPr="00832FFC">
        <w:rPr>
          <w:rFonts w:cs="Arial"/>
          <w:szCs w:val="22"/>
        </w:rPr>
        <w:t>Maintain compliance with access to district data and information systems.</w:t>
      </w:r>
    </w:p>
    <w:p w14:paraId="7A4EB6C8" w14:textId="77777777" w:rsidR="005B5C22" w:rsidRPr="00832FFC" w:rsidRDefault="005B5C22" w:rsidP="00832FFC">
      <w:pPr>
        <w:pStyle w:val="WPNormal"/>
        <w:numPr>
          <w:ilvl w:val="0"/>
          <w:numId w:val="16"/>
        </w:numPr>
        <w:spacing w:after="120" w:line="276" w:lineRule="auto"/>
        <w:rPr>
          <w:rFonts w:ascii="Arial" w:hAnsi="Arial" w:cs="Arial"/>
          <w:sz w:val="22"/>
          <w:szCs w:val="22"/>
        </w:rPr>
      </w:pPr>
      <w:r w:rsidRPr="00832FFC">
        <w:rPr>
          <w:rFonts w:ascii="Arial" w:hAnsi="Arial" w:cs="Arial"/>
          <w:sz w:val="22"/>
          <w:szCs w:val="22"/>
        </w:rPr>
        <w:t>Resolve conflicts and solve problems in a professional manner.</w:t>
      </w:r>
    </w:p>
    <w:p w14:paraId="7A4EB6C9" w14:textId="77777777" w:rsidR="005B5C22" w:rsidRPr="00832FFC" w:rsidRDefault="005B5C22" w:rsidP="00832FFC">
      <w:pPr>
        <w:pStyle w:val="WPNormal"/>
        <w:numPr>
          <w:ilvl w:val="0"/>
          <w:numId w:val="16"/>
        </w:numPr>
        <w:spacing w:after="120" w:line="276" w:lineRule="auto"/>
        <w:rPr>
          <w:rFonts w:ascii="Arial" w:hAnsi="Arial" w:cs="Arial"/>
          <w:sz w:val="22"/>
          <w:szCs w:val="22"/>
        </w:rPr>
      </w:pPr>
      <w:r w:rsidRPr="00832FFC">
        <w:rPr>
          <w:rFonts w:ascii="Arial" w:hAnsi="Arial" w:cs="Arial"/>
          <w:sz w:val="22"/>
          <w:szCs w:val="22"/>
        </w:rPr>
        <w:t>Train and provide work direction to assigned classified staff and student workers.</w:t>
      </w:r>
    </w:p>
    <w:p w14:paraId="7A4EB6CA" w14:textId="77777777" w:rsidR="005B5C22" w:rsidRPr="00832FFC" w:rsidRDefault="005B5C22" w:rsidP="00832FFC">
      <w:pPr>
        <w:pStyle w:val="WPNormal"/>
        <w:numPr>
          <w:ilvl w:val="0"/>
          <w:numId w:val="16"/>
        </w:numPr>
        <w:spacing w:after="120" w:line="276" w:lineRule="auto"/>
        <w:rPr>
          <w:rFonts w:ascii="Arial" w:hAnsi="Arial" w:cs="Arial"/>
          <w:sz w:val="22"/>
          <w:szCs w:val="22"/>
        </w:rPr>
      </w:pPr>
      <w:r w:rsidRPr="00832FFC">
        <w:rPr>
          <w:rFonts w:ascii="Arial" w:hAnsi="Arial" w:cs="Arial"/>
          <w:sz w:val="22"/>
          <w:szCs w:val="22"/>
        </w:rPr>
        <w:t xml:space="preserve">Assist students and others in </w:t>
      </w:r>
      <w:r w:rsidR="00AF5EEC" w:rsidRPr="00832FFC">
        <w:rPr>
          <w:rFonts w:ascii="Arial" w:hAnsi="Arial" w:cs="Arial"/>
          <w:sz w:val="22"/>
          <w:szCs w:val="22"/>
        </w:rPr>
        <w:t xml:space="preserve">the </w:t>
      </w:r>
      <w:r w:rsidRPr="00832FFC">
        <w:rPr>
          <w:rFonts w:ascii="Arial" w:hAnsi="Arial" w:cs="Arial"/>
          <w:sz w:val="22"/>
          <w:szCs w:val="22"/>
        </w:rPr>
        <w:t xml:space="preserve">use of </w:t>
      </w:r>
      <w:r w:rsidR="00AF5EEC" w:rsidRPr="00832FFC">
        <w:rPr>
          <w:rFonts w:ascii="Arial" w:hAnsi="Arial" w:cs="Arial"/>
          <w:sz w:val="22"/>
          <w:szCs w:val="22"/>
        </w:rPr>
        <w:t>l</w:t>
      </w:r>
      <w:r w:rsidRPr="00832FFC">
        <w:rPr>
          <w:rFonts w:ascii="Arial" w:hAnsi="Arial" w:cs="Arial"/>
          <w:sz w:val="22"/>
          <w:szCs w:val="22"/>
        </w:rPr>
        <w:t>ibrary material and equipment.</w:t>
      </w:r>
    </w:p>
    <w:p w14:paraId="7A4EB6CB" w14:textId="77777777" w:rsidR="005B5C22" w:rsidRPr="00832FFC" w:rsidRDefault="005B5C22" w:rsidP="00832FFC">
      <w:pPr>
        <w:pStyle w:val="ListParagraph"/>
        <w:numPr>
          <w:ilvl w:val="0"/>
          <w:numId w:val="16"/>
        </w:numPr>
        <w:tabs>
          <w:tab w:val="left" w:pos="720"/>
        </w:tabs>
        <w:spacing w:after="120"/>
        <w:contextualSpacing w:val="0"/>
        <w:rPr>
          <w:rFonts w:cs="Arial"/>
          <w:szCs w:val="22"/>
        </w:rPr>
      </w:pPr>
      <w:r w:rsidRPr="00832FFC">
        <w:rPr>
          <w:rFonts w:cs="Arial"/>
          <w:szCs w:val="22"/>
        </w:rPr>
        <w:t>Demonstrate sensitivity to and understanding of diverse academic, socioeconomic, cultural, ethnic and disability issues.</w:t>
      </w:r>
    </w:p>
    <w:p w14:paraId="7A4EB6CC" w14:textId="77777777" w:rsidR="00311190" w:rsidRPr="00832FFC" w:rsidRDefault="00311190" w:rsidP="00832FFC">
      <w:pPr>
        <w:pStyle w:val="WPNormal"/>
        <w:numPr>
          <w:ilvl w:val="0"/>
          <w:numId w:val="16"/>
        </w:numPr>
        <w:spacing w:after="120" w:line="276" w:lineRule="auto"/>
        <w:rPr>
          <w:rFonts w:ascii="Arial" w:hAnsi="Arial" w:cs="Arial"/>
          <w:sz w:val="22"/>
          <w:szCs w:val="22"/>
        </w:rPr>
      </w:pPr>
      <w:r w:rsidRPr="00832FFC">
        <w:rPr>
          <w:rFonts w:ascii="Arial" w:hAnsi="Arial" w:cs="Arial"/>
          <w:sz w:val="22"/>
          <w:szCs w:val="22"/>
        </w:rPr>
        <w:t>Establish and maintain effective working relationships with all those encountered in the course of work.</w:t>
      </w:r>
    </w:p>
    <w:p w14:paraId="7A4EB6CD" w14:textId="77777777" w:rsidR="0081689D" w:rsidRPr="00832FFC" w:rsidRDefault="0081689D" w:rsidP="00832FFC">
      <w:pPr>
        <w:tabs>
          <w:tab w:val="left" w:pos="-1440"/>
          <w:tab w:val="left" w:pos="-720"/>
          <w:tab w:val="left" w:pos="720"/>
          <w:tab w:val="left" w:pos="1152"/>
        </w:tabs>
        <w:spacing w:before="320" w:after="80"/>
        <w:jc w:val="both"/>
        <w:rPr>
          <w:rFonts w:cs="Arial"/>
          <w:szCs w:val="22"/>
        </w:rPr>
      </w:pPr>
      <w:r w:rsidRPr="00832FFC">
        <w:rPr>
          <w:rFonts w:cs="Arial"/>
          <w:b/>
          <w:bCs/>
          <w:szCs w:val="22"/>
        </w:rPr>
        <w:t>EDUCATION AND EXPERIENCE:</w:t>
      </w:r>
    </w:p>
    <w:p w14:paraId="7A4EB6CE" w14:textId="77777777" w:rsidR="005B5C22" w:rsidRPr="00832FFC" w:rsidRDefault="00311190" w:rsidP="00832FFC">
      <w:pPr>
        <w:pStyle w:val="WPNormal"/>
        <w:spacing w:line="276" w:lineRule="auto"/>
        <w:rPr>
          <w:rFonts w:ascii="Arial" w:hAnsi="Arial" w:cs="Arial"/>
          <w:sz w:val="22"/>
          <w:szCs w:val="22"/>
        </w:rPr>
      </w:pPr>
      <w:r w:rsidRPr="00832FFC">
        <w:rPr>
          <w:rFonts w:ascii="Arial" w:hAnsi="Arial" w:cs="Arial"/>
          <w:sz w:val="22"/>
          <w:szCs w:val="22"/>
        </w:rPr>
        <w:t xml:space="preserve">Graduation from an accredited four-year college or university </w:t>
      </w:r>
      <w:r w:rsidR="00AF3DEA" w:rsidRPr="00832FFC">
        <w:rPr>
          <w:rFonts w:ascii="Arial" w:hAnsi="Arial" w:cs="Arial"/>
          <w:sz w:val="22"/>
          <w:szCs w:val="22"/>
        </w:rPr>
        <w:t xml:space="preserve">with a bachelor’s degree, </w:t>
      </w:r>
      <w:r w:rsidR="005B5C22" w:rsidRPr="00832FFC">
        <w:rPr>
          <w:rFonts w:ascii="Arial" w:hAnsi="Arial" w:cs="Arial"/>
          <w:sz w:val="22"/>
          <w:szCs w:val="22"/>
        </w:rPr>
        <w:t xml:space="preserve">and three years </w:t>
      </w:r>
      <w:r w:rsidRPr="00832FFC">
        <w:rPr>
          <w:rFonts w:ascii="Arial" w:hAnsi="Arial" w:cs="Arial"/>
          <w:sz w:val="22"/>
          <w:szCs w:val="22"/>
        </w:rPr>
        <w:t xml:space="preserve">of </w:t>
      </w:r>
      <w:r w:rsidR="005B5C22" w:rsidRPr="00832FFC">
        <w:rPr>
          <w:rFonts w:ascii="Arial" w:hAnsi="Arial" w:cs="Arial"/>
          <w:sz w:val="22"/>
          <w:szCs w:val="22"/>
        </w:rPr>
        <w:t>d</w:t>
      </w:r>
      <w:r w:rsidRPr="00832FFC">
        <w:rPr>
          <w:rFonts w:ascii="Arial" w:hAnsi="Arial" w:cs="Arial"/>
          <w:sz w:val="22"/>
          <w:szCs w:val="22"/>
        </w:rPr>
        <w:t>irectly related work experience; or an equivalent combination of training and experience.</w:t>
      </w:r>
    </w:p>
    <w:p w14:paraId="7A4EB6CF" w14:textId="77777777" w:rsidR="0081689D" w:rsidRPr="00832FFC" w:rsidRDefault="0081689D" w:rsidP="00832FFC">
      <w:pPr>
        <w:pStyle w:val="BodyText"/>
        <w:spacing w:before="320" w:after="80"/>
      </w:pPr>
      <w:r w:rsidRPr="00832FFC">
        <w:rPr>
          <w:b/>
          <w:bCs/>
        </w:rPr>
        <w:t>LICENSES AND OTHER REQUIREMENTS:</w:t>
      </w:r>
    </w:p>
    <w:p w14:paraId="7A4EB6D0" w14:textId="77777777" w:rsidR="0081689D" w:rsidRPr="00832FFC" w:rsidRDefault="00191247" w:rsidP="00832FFC">
      <w:pPr>
        <w:tabs>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r>
        <w:rPr>
          <w:rFonts w:cs="Arial"/>
          <w:szCs w:val="22"/>
        </w:rPr>
        <w:t>Library Technology Certificate preferred.</w:t>
      </w:r>
    </w:p>
    <w:p w14:paraId="7A4EB6D1" w14:textId="77777777" w:rsidR="0081689D" w:rsidRPr="00832FFC" w:rsidRDefault="0081689D" w:rsidP="00832FFC">
      <w:pPr>
        <w:tabs>
          <w:tab w:val="left" w:pos="-1440"/>
          <w:tab w:val="left" w:pos="-720"/>
          <w:tab w:val="left" w:pos="720"/>
          <w:tab w:val="left" w:pos="1152"/>
        </w:tabs>
        <w:spacing w:before="320" w:after="80"/>
        <w:jc w:val="both"/>
        <w:rPr>
          <w:rFonts w:cs="Arial"/>
          <w:b/>
          <w:bCs/>
          <w:szCs w:val="22"/>
        </w:rPr>
      </w:pPr>
      <w:r w:rsidRPr="00832FFC">
        <w:rPr>
          <w:rFonts w:cs="Arial"/>
          <w:b/>
          <w:bCs/>
          <w:szCs w:val="22"/>
        </w:rPr>
        <w:t>WORK DIRECTION, LEAD AND SUPERVISORY RESPONSIBILITIES:</w:t>
      </w:r>
    </w:p>
    <w:p w14:paraId="7A4EB6D2" w14:textId="77777777" w:rsidR="005B5C22" w:rsidRPr="00832FFC" w:rsidRDefault="005B5C22" w:rsidP="00832FFC">
      <w:pPr>
        <w:pStyle w:val="WPNormal"/>
        <w:spacing w:line="276" w:lineRule="auto"/>
        <w:rPr>
          <w:rFonts w:ascii="Arial" w:hAnsi="Arial" w:cs="Arial"/>
          <w:sz w:val="22"/>
          <w:szCs w:val="22"/>
        </w:rPr>
      </w:pPr>
      <w:r w:rsidRPr="00832FFC">
        <w:rPr>
          <w:rFonts w:ascii="Arial" w:hAnsi="Arial" w:cs="Arial"/>
          <w:sz w:val="22"/>
          <w:szCs w:val="22"/>
        </w:rPr>
        <w:t>Library Technician I, student workers and other assigned personnel.</w:t>
      </w:r>
    </w:p>
    <w:p w14:paraId="7A4EB6D3" w14:textId="77777777" w:rsidR="0081689D" w:rsidRPr="00832FFC" w:rsidRDefault="0081689D" w:rsidP="00832FFC">
      <w:pPr>
        <w:tabs>
          <w:tab w:val="left" w:pos="-1440"/>
          <w:tab w:val="left" w:pos="-720"/>
          <w:tab w:val="left" w:pos="720"/>
          <w:tab w:val="left" w:pos="1152"/>
        </w:tabs>
        <w:spacing w:before="320" w:after="80"/>
        <w:jc w:val="both"/>
        <w:rPr>
          <w:rFonts w:cs="Arial"/>
          <w:szCs w:val="22"/>
        </w:rPr>
      </w:pPr>
      <w:r w:rsidRPr="00832FFC">
        <w:rPr>
          <w:rFonts w:cs="Arial"/>
          <w:b/>
          <w:bCs/>
          <w:szCs w:val="22"/>
        </w:rPr>
        <w:t>CONTACTS:</w:t>
      </w:r>
    </w:p>
    <w:p w14:paraId="7A4EB6D4" w14:textId="77777777" w:rsidR="005B5C22" w:rsidRPr="00832FFC" w:rsidRDefault="00C465C1" w:rsidP="00832FFC">
      <w:pPr>
        <w:pStyle w:val="WPNormal"/>
        <w:spacing w:line="276" w:lineRule="auto"/>
        <w:rPr>
          <w:rFonts w:ascii="Arial" w:hAnsi="Arial" w:cs="Arial"/>
          <w:sz w:val="22"/>
          <w:szCs w:val="22"/>
        </w:rPr>
      </w:pPr>
      <w:r w:rsidRPr="00832FFC">
        <w:rPr>
          <w:rFonts w:ascii="Arial" w:hAnsi="Arial" w:cs="Arial"/>
          <w:sz w:val="22"/>
          <w:szCs w:val="22"/>
        </w:rPr>
        <w:t>Faculty, students,</w:t>
      </w:r>
      <w:r w:rsidR="00CF38E0" w:rsidRPr="00832FFC">
        <w:rPr>
          <w:rFonts w:ascii="Arial" w:hAnsi="Arial" w:cs="Arial"/>
          <w:sz w:val="22"/>
          <w:szCs w:val="22"/>
        </w:rPr>
        <w:t xml:space="preserve"> co-</w:t>
      </w:r>
      <w:r w:rsidR="005B5C22" w:rsidRPr="00832FFC">
        <w:rPr>
          <w:rFonts w:ascii="Arial" w:hAnsi="Arial" w:cs="Arial"/>
          <w:sz w:val="22"/>
          <w:szCs w:val="22"/>
        </w:rPr>
        <w:t>workers, personnel in other departments, staff at other libraries/learning resources centers</w:t>
      </w:r>
      <w:r w:rsidRPr="00832FFC">
        <w:rPr>
          <w:rFonts w:ascii="Arial" w:hAnsi="Arial" w:cs="Arial"/>
          <w:sz w:val="22"/>
          <w:szCs w:val="22"/>
        </w:rPr>
        <w:t xml:space="preserve">, vendors and the </w:t>
      </w:r>
      <w:proofErr w:type="gramStart"/>
      <w:r w:rsidRPr="00832FFC">
        <w:rPr>
          <w:rFonts w:ascii="Arial" w:hAnsi="Arial" w:cs="Arial"/>
          <w:sz w:val="22"/>
          <w:szCs w:val="22"/>
        </w:rPr>
        <w:t>public.</w:t>
      </w:r>
      <w:r w:rsidR="005B5C22" w:rsidRPr="00832FFC">
        <w:rPr>
          <w:rFonts w:ascii="Arial" w:hAnsi="Arial" w:cs="Arial"/>
          <w:sz w:val="22"/>
          <w:szCs w:val="22"/>
        </w:rPr>
        <w:t>.</w:t>
      </w:r>
      <w:proofErr w:type="gramEnd"/>
    </w:p>
    <w:p w14:paraId="7A4EB6D5" w14:textId="77777777" w:rsidR="0081689D" w:rsidRPr="00832FFC" w:rsidRDefault="005033C1" w:rsidP="00832FFC">
      <w:pPr>
        <w:tabs>
          <w:tab w:val="left" w:pos="-1440"/>
          <w:tab w:val="left" w:pos="-720"/>
          <w:tab w:val="left" w:pos="720"/>
          <w:tab w:val="left" w:pos="1152"/>
        </w:tabs>
        <w:spacing w:before="320" w:after="80"/>
        <w:rPr>
          <w:rFonts w:cs="Arial"/>
          <w:szCs w:val="22"/>
        </w:rPr>
      </w:pPr>
      <w:r w:rsidRPr="00832FFC">
        <w:rPr>
          <w:rFonts w:cs="Arial"/>
          <w:b/>
          <w:bCs/>
          <w:szCs w:val="22"/>
        </w:rPr>
        <w:t>P</w:t>
      </w:r>
      <w:r w:rsidR="0081689D" w:rsidRPr="00832FFC">
        <w:rPr>
          <w:rFonts w:cs="Arial"/>
          <w:b/>
          <w:bCs/>
          <w:szCs w:val="22"/>
        </w:rPr>
        <w:t>HYSICAL EFFORT:</w:t>
      </w:r>
    </w:p>
    <w:p w14:paraId="7A4EB6D6" w14:textId="77777777" w:rsidR="00BB30BA" w:rsidRPr="00832FFC" w:rsidRDefault="00BB30BA" w:rsidP="00832FFC">
      <w:pPr>
        <w:tabs>
          <w:tab w:val="left" w:pos="-1440"/>
          <w:tab w:val="left" w:pos="-720"/>
          <w:tab w:val="left" w:pos="720"/>
          <w:tab w:val="left" w:pos="1152"/>
        </w:tabs>
        <w:spacing w:after="160"/>
        <w:rPr>
          <w:rFonts w:cs="Arial"/>
          <w:i/>
          <w:sz w:val="20"/>
          <w:szCs w:val="22"/>
        </w:rPr>
      </w:pPr>
      <w:r w:rsidRPr="00832FFC">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A4EB6D7" w14:textId="77777777" w:rsidR="005B5C22" w:rsidRPr="00832FFC" w:rsidRDefault="005B5C22" w:rsidP="00832F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Cs w:val="22"/>
        </w:rPr>
      </w:pPr>
      <w:r w:rsidRPr="00832FFC">
        <w:rPr>
          <w:rFonts w:cs="Arial"/>
          <w:color w:val="000000"/>
          <w:szCs w:val="22"/>
        </w:rPr>
        <w:lastRenderedPageBreak/>
        <w:t>Subject to frequent bendi</w:t>
      </w:r>
      <w:r w:rsidR="00C465C1" w:rsidRPr="00832FFC">
        <w:rPr>
          <w:rFonts w:cs="Arial"/>
          <w:color w:val="000000"/>
          <w:szCs w:val="22"/>
        </w:rPr>
        <w:t>ng,</w:t>
      </w:r>
      <w:r w:rsidRPr="00832FFC">
        <w:rPr>
          <w:rFonts w:cs="Arial"/>
          <w:color w:val="000000"/>
          <w:szCs w:val="22"/>
        </w:rPr>
        <w:t xml:space="preserve"> lifting, pushing, climbing and/or carrying of light to moderately heavy materials weighing up to 35 pounds; moderate to heavy repetitive use of </w:t>
      </w:r>
      <w:r w:rsidR="005033C1" w:rsidRPr="00832FFC">
        <w:rPr>
          <w:rFonts w:cs="Arial"/>
          <w:color w:val="000000"/>
          <w:szCs w:val="22"/>
        </w:rPr>
        <w:t xml:space="preserve">a </w:t>
      </w:r>
      <w:r w:rsidRPr="00832FFC">
        <w:rPr>
          <w:rFonts w:cs="Arial"/>
          <w:color w:val="000000"/>
          <w:szCs w:val="22"/>
        </w:rPr>
        <w:t xml:space="preserve">computer keyboard, mouse or other control devices; ability to travel to a variety of locations on and off campus occasionally, </w:t>
      </w:r>
      <w:proofErr w:type="gramStart"/>
      <w:r w:rsidRPr="00832FFC">
        <w:rPr>
          <w:rFonts w:cs="Arial"/>
          <w:color w:val="000000"/>
          <w:szCs w:val="22"/>
        </w:rPr>
        <w:t>as-needed</w:t>
      </w:r>
      <w:proofErr w:type="gramEnd"/>
      <w:r w:rsidRPr="00832FFC">
        <w:rPr>
          <w:rFonts w:cs="Arial"/>
          <w:color w:val="000000"/>
          <w:szCs w:val="22"/>
        </w:rPr>
        <w:t xml:space="preserve"> to conduct district business.</w:t>
      </w:r>
    </w:p>
    <w:p w14:paraId="7A4EB6D8" w14:textId="77777777" w:rsidR="005B5C22" w:rsidRPr="00832FFC" w:rsidRDefault="005B5C22" w:rsidP="00832F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320" w:after="80"/>
        <w:rPr>
          <w:rFonts w:cs="Arial"/>
          <w:color w:val="000000"/>
          <w:szCs w:val="22"/>
        </w:rPr>
      </w:pPr>
      <w:r w:rsidRPr="00832FFC">
        <w:rPr>
          <w:rFonts w:cs="Arial"/>
          <w:b/>
          <w:bCs/>
          <w:color w:val="000000"/>
          <w:szCs w:val="22"/>
        </w:rPr>
        <w:t>EMOTIONAL EFFORT:</w:t>
      </w:r>
    </w:p>
    <w:p w14:paraId="7A4EB6D9" w14:textId="77777777" w:rsidR="005B5C22" w:rsidRPr="00832FFC" w:rsidRDefault="005B5C22" w:rsidP="00832F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Cs w:val="22"/>
        </w:rPr>
      </w:pPr>
      <w:r w:rsidRPr="00832FFC">
        <w:rPr>
          <w:rFonts w:cs="Arial"/>
          <w:color w:val="000000"/>
          <w:szCs w:val="22"/>
        </w:rPr>
        <w:t>Ability to develop and maintain effective working relationships with other individuals from diverse backgrounds or to work alone; ability to communicat</w:t>
      </w:r>
      <w:r w:rsidR="00C465C1" w:rsidRPr="00832FFC">
        <w:rPr>
          <w:rFonts w:cs="Arial"/>
          <w:color w:val="000000"/>
          <w:szCs w:val="22"/>
        </w:rPr>
        <w:t xml:space="preserve">e personally by phone and </w:t>
      </w:r>
      <w:r w:rsidRPr="00832FFC">
        <w:rPr>
          <w:rFonts w:cs="Arial"/>
          <w:color w:val="000000"/>
          <w:szCs w:val="22"/>
        </w:rPr>
        <w:t xml:space="preserve">in writing with students, </w:t>
      </w:r>
      <w:proofErr w:type="gramStart"/>
      <w:r w:rsidRPr="00832FFC">
        <w:rPr>
          <w:rFonts w:cs="Arial"/>
          <w:color w:val="000000"/>
          <w:szCs w:val="22"/>
        </w:rPr>
        <w:t>sta</w:t>
      </w:r>
      <w:r w:rsidR="005033C1" w:rsidRPr="00832FFC">
        <w:rPr>
          <w:rFonts w:cs="Arial"/>
          <w:color w:val="000000"/>
          <w:szCs w:val="22"/>
        </w:rPr>
        <w:t>ff</w:t>
      </w:r>
      <w:proofErr w:type="gramEnd"/>
      <w:r w:rsidR="005033C1" w:rsidRPr="00832FFC">
        <w:rPr>
          <w:rFonts w:cs="Arial"/>
          <w:color w:val="000000"/>
          <w:szCs w:val="22"/>
        </w:rPr>
        <w:t xml:space="preserve"> and faculty on a regular, on</w:t>
      </w:r>
      <w:r w:rsidRPr="00832FFC">
        <w:rPr>
          <w:rFonts w:cs="Arial"/>
          <w:color w:val="000000"/>
          <w:szCs w:val="22"/>
        </w:rPr>
        <w:t>going basis; ability to work effectively under pressure on a variety of tasks concurrently while meeting established deadlines and changing priorities.</w:t>
      </w:r>
    </w:p>
    <w:p w14:paraId="7A4EB6DA" w14:textId="77777777" w:rsidR="005B5C22" w:rsidRPr="00832FFC" w:rsidRDefault="005B5C22" w:rsidP="00832FFC">
      <w:pPr>
        <w:tabs>
          <w:tab w:val="left" w:pos="-1440"/>
          <w:tab w:val="left" w:pos="-720"/>
          <w:tab w:val="left" w:pos="720"/>
          <w:tab w:val="left" w:pos="1440"/>
          <w:tab w:val="left" w:pos="2160"/>
        </w:tabs>
        <w:spacing w:before="320" w:after="80"/>
        <w:rPr>
          <w:rFonts w:cs="Arial"/>
          <w:color w:val="000000"/>
          <w:szCs w:val="22"/>
        </w:rPr>
      </w:pPr>
      <w:r w:rsidRPr="00832FFC">
        <w:rPr>
          <w:rFonts w:cs="Arial"/>
          <w:b/>
          <w:bCs/>
          <w:color w:val="000000"/>
          <w:szCs w:val="22"/>
        </w:rPr>
        <w:t>WORKING CONDITIONS:</w:t>
      </w:r>
      <w:r w:rsidR="001C1D85" w:rsidRPr="00832FFC">
        <w:rPr>
          <w:rFonts w:cs="Arial"/>
          <w:b/>
          <w:bCs/>
          <w:color w:val="000000"/>
          <w:szCs w:val="22"/>
        </w:rPr>
        <w:tab/>
      </w:r>
    </w:p>
    <w:p w14:paraId="7A4EB6DB" w14:textId="77777777" w:rsidR="005B5C22" w:rsidRPr="00832FFC" w:rsidRDefault="005B5C22" w:rsidP="00832FFC">
      <w:pPr>
        <w:widowControl w:val="0"/>
        <w:rPr>
          <w:rFonts w:cs="Arial"/>
          <w:szCs w:val="22"/>
        </w:rPr>
      </w:pPr>
      <w:r w:rsidRPr="00832FFC">
        <w:rPr>
          <w:rFonts w:cs="Arial"/>
          <w:szCs w:val="22"/>
        </w:rPr>
        <w:t xml:space="preserve">Primarily </w:t>
      </w:r>
      <w:r w:rsidR="005033C1" w:rsidRPr="00832FFC">
        <w:rPr>
          <w:rFonts w:cs="Arial"/>
          <w:szCs w:val="22"/>
        </w:rPr>
        <w:t>a</w:t>
      </w:r>
      <w:r w:rsidRPr="00832FFC">
        <w:rPr>
          <w:rFonts w:cs="Arial"/>
          <w:szCs w:val="22"/>
        </w:rPr>
        <w:t xml:space="preserve"> library environment; occasional to frequent contact with and interruptions by indivi</w:t>
      </w:r>
      <w:r w:rsidR="005033C1" w:rsidRPr="00832FFC">
        <w:rPr>
          <w:rFonts w:cs="Arial"/>
          <w:szCs w:val="22"/>
        </w:rPr>
        <w:softHyphen/>
      </w:r>
      <w:r w:rsidRPr="00832FFC">
        <w:rPr>
          <w:rFonts w:cs="Arial"/>
          <w:szCs w:val="22"/>
        </w:rPr>
        <w:t>duals in person</w:t>
      </w:r>
      <w:r w:rsidR="00C465C1" w:rsidRPr="00832FFC">
        <w:rPr>
          <w:rFonts w:cs="Arial"/>
          <w:szCs w:val="22"/>
        </w:rPr>
        <w:t>,</w:t>
      </w:r>
      <w:r w:rsidRPr="00832FFC">
        <w:rPr>
          <w:rFonts w:cs="Arial"/>
          <w:szCs w:val="22"/>
        </w:rPr>
        <w:t xml:space="preserve"> by phone or email; intermittent exposure to individuals</w:t>
      </w:r>
      <w:r w:rsidR="00CF38E0" w:rsidRPr="00832FFC">
        <w:rPr>
          <w:rFonts w:cs="Arial"/>
          <w:szCs w:val="22"/>
        </w:rPr>
        <w:t xml:space="preserve"> who </w:t>
      </w:r>
      <w:r w:rsidR="00C465C1" w:rsidRPr="00832FFC">
        <w:rPr>
          <w:rFonts w:cs="Arial"/>
          <w:szCs w:val="22"/>
        </w:rPr>
        <w:t>act</w:t>
      </w:r>
      <w:r w:rsidR="00CF38E0" w:rsidRPr="00832FFC">
        <w:rPr>
          <w:rFonts w:cs="Arial"/>
          <w:szCs w:val="22"/>
        </w:rPr>
        <w:t xml:space="preserve"> in a disagree</w:t>
      </w:r>
      <w:r w:rsidR="00C465C1" w:rsidRPr="00832FFC">
        <w:rPr>
          <w:rFonts w:cs="Arial"/>
          <w:szCs w:val="22"/>
        </w:rPr>
        <w:softHyphen/>
      </w:r>
      <w:r w:rsidR="00CF38E0" w:rsidRPr="00832FFC">
        <w:rPr>
          <w:rFonts w:cs="Arial"/>
          <w:szCs w:val="22"/>
        </w:rPr>
        <w:t>able fashion</w:t>
      </w:r>
      <w:r w:rsidRPr="00832FFC">
        <w:rPr>
          <w:rFonts w:cs="Arial"/>
          <w:szCs w:val="22"/>
        </w:rPr>
        <w:t xml:space="preserve">; </w:t>
      </w:r>
      <w:r w:rsidRPr="00832FFC">
        <w:rPr>
          <w:rFonts w:eastAsia="Calibri" w:cs="Arial"/>
          <w:szCs w:val="22"/>
        </w:rPr>
        <w:t>may be required to work at any district location during day and/or evening hours including occasional weekends on an as-needed basis</w:t>
      </w:r>
      <w:r w:rsidRPr="00832FFC">
        <w:rPr>
          <w:rFonts w:cs="Arial"/>
          <w:szCs w:val="22"/>
        </w:rPr>
        <w:t>.</w:t>
      </w:r>
    </w:p>
    <w:p w14:paraId="7A4EB6DC" w14:textId="77777777" w:rsidR="006E2542" w:rsidRPr="00832FFC" w:rsidRDefault="006E2542" w:rsidP="00832FFC">
      <w:pPr>
        <w:tabs>
          <w:tab w:val="left" w:pos="-1440"/>
          <w:tab w:val="left" w:pos="-720"/>
          <w:tab w:val="left" w:pos="0"/>
          <w:tab w:val="left" w:pos="1152"/>
        </w:tabs>
        <w:spacing w:after="80"/>
        <w:rPr>
          <w:rFonts w:cs="Arial"/>
          <w:szCs w:val="22"/>
        </w:rPr>
      </w:pPr>
    </w:p>
    <w:sectPr w:rsidR="006E2542" w:rsidRPr="00832FFC">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33F1" w14:textId="77777777" w:rsidR="004750A3" w:rsidRDefault="004750A3">
      <w:r>
        <w:separator/>
      </w:r>
    </w:p>
  </w:endnote>
  <w:endnote w:type="continuationSeparator" w:id="0">
    <w:p w14:paraId="7826C4A0" w14:textId="77777777" w:rsidR="004750A3" w:rsidRDefault="0047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B6E8" w14:textId="77777777" w:rsidR="00631FCC" w:rsidRDefault="00631FCC">
    <w:pPr>
      <w:pStyle w:val="Footer"/>
      <w:jc w:val="center"/>
      <w:rPr>
        <w:rFonts w:cs="Arial"/>
        <w:b/>
        <w:bCs/>
        <w:szCs w:val="22"/>
      </w:rPr>
    </w:pPr>
  </w:p>
  <w:p w14:paraId="7A4EB6E9"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7A4EB6F6" wp14:editId="7A4EB6F7">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4D39C"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7A4EB6EA"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B6EB" w14:textId="77777777" w:rsidR="00631FCC" w:rsidRPr="00F078B1" w:rsidRDefault="00631FCC">
    <w:pPr>
      <w:pStyle w:val="Footer"/>
      <w:jc w:val="center"/>
      <w:rPr>
        <w:rFonts w:cs="Arial"/>
        <w:b/>
        <w:bCs/>
        <w:sz w:val="20"/>
        <w:szCs w:val="20"/>
      </w:rPr>
    </w:pPr>
  </w:p>
  <w:p w14:paraId="7A4EB6EC"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7A4EB6F8" wp14:editId="7A4EB6F9">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A17D5"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B+OsPu&#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7A4EB6ED" w14:textId="77777777" w:rsidR="00631FCC" w:rsidRPr="003D3D3D" w:rsidRDefault="00631FCC" w:rsidP="00AE038F">
    <w:pPr>
      <w:pStyle w:val="Footer"/>
      <w:tabs>
        <w:tab w:val="clear" w:pos="8640"/>
        <w:tab w:val="right" w:pos="936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r>
    <w:r w:rsidRPr="003D3D3D">
      <w:rPr>
        <w:rFonts w:cs="Arial"/>
        <w:b/>
        <w:bCs/>
        <w:sz w:val="20"/>
        <w:szCs w:val="20"/>
      </w:rPr>
      <w:t>June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B6F1" w14:textId="77777777" w:rsidR="00631FCC" w:rsidRPr="00F078B1" w:rsidRDefault="00631FCC">
    <w:pPr>
      <w:pStyle w:val="Footer"/>
      <w:jc w:val="center"/>
      <w:rPr>
        <w:rFonts w:cs="Arial"/>
        <w:b/>
        <w:bCs/>
        <w:sz w:val="20"/>
        <w:szCs w:val="22"/>
      </w:rPr>
    </w:pPr>
  </w:p>
  <w:p w14:paraId="7A4EB6F2"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7A4EB6FC" wp14:editId="7A4EB6FD">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EFA9B6"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TP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xxgJ0oJEj1wwNLO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DqVJTP&#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7A4EB6F3" w14:textId="77777777" w:rsidR="00631FCC" w:rsidRPr="00A02653" w:rsidRDefault="00631FCC" w:rsidP="00F078B1">
    <w:pPr>
      <w:pStyle w:val="Footer"/>
      <w:tabs>
        <w:tab w:val="clear" w:pos="8640"/>
        <w:tab w:val="right" w:pos="9360"/>
      </w:tabs>
      <w:rPr>
        <w:rFonts w:cs="Arial"/>
        <w:b/>
        <w:bCs/>
        <w:sz w:val="20"/>
        <w:szCs w:val="22"/>
      </w:rPr>
    </w:pPr>
    <w:r w:rsidRPr="00A02653">
      <w:rPr>
        <w:rFonts w:cs="Arial"/>
        <w:b/>
        <w:bCs/>
        <w:sz w:val="20"/>
        <w:szCs w:val="22"/>
      </w:rPr>
      <w:t>MIRACOSTA COMMUNITY COLLEGE DISTRICT</w:t>
    </w:r>
    <w:r w:rsidRPr="00A02653">
      <w:rPr>
        <w:rFonts w:cs="Arial"/>
        <w:b/>
        <w:bCs/>
        <w:sz w:val="20"/>
        <w:szCs w:val="22"/>
      </w:rPr>
      <w:tab/>
      <w:t>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FEA7" w14:textId="77777777" w:rsidR="004750A3" w:rsidRDefault="004750A3">
      <w:r>
        <w:separator/>
      </w:r>
    </w:p>
  </w:footnote>
  <w:footnote w:type="continuationSeparator" w:id="0">
    <w:p w14:paraId="78E814A2" w14:textId="77777777" w:rsidR="004750A3" w:rsidRDefault="0047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B6E5"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7A4EB6E6"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7A4EB6F4" wp14:editId="7A4EB6F5">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B1A62"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7A4EB6E7"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B6EE" w14:textId="509DAD1D" w:rsidR="00992C5F" w:rsidRPr="00F81458" w:rsidRDefault="00EC27FF" w:rsidP="00AE038F">
    <w:pPr>
      <w:tabs>
        <w:tab w:val="left" w:pos="9090"/>
        <w:tab w:val="left" w:pos="9180"/>
        <w:tab w:val="left" w:pos="9720"/>
      </w:tabs>
      <w:jc w:val="both"/>
      <w:rPr>
        <w:rFonts w:cs="Arial"/>
        <w:b/>
        <w:bCs/>
        <w:szCs w:val="22"/>
      </w:rPr>
    </w:pPr>
    <w:r w:rsidRPr="00F81458">
      <w:rPr>
        <w:noProof/>
      </w:rPr>
      <mc:AlternateContent>
        <mc:Choice Requires="wps">
          <w:drawing>
            <wp:anchor distT="0" distB="0" distL="114300" distR="114300" simplePos="0" relativeHeight="251657728" behindDoc="0" locked="0" layoutInCell="0" allowOverlap="1" wp14:anchorId="7A4EB6FA" wp14:editId="7A4EB6FB">
              <wp:simplePos x="0" y="0"/>
              <wp:positionH relativeFrom="column">
                <wp:posOffset>0</wp:posOffset>
              </wp:positionH>
              <wp:positionV relativeFrom="paragraph">
                <wp:posOffset>274320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9BF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" o:allowincell="f" strokeweight="3pt"/>
          </w:pict>
        </mc:Fallback>
      </mc:AlternateContent>
    </w:r>
    <w:r w:rsidR="005F1817">
      <w:rPr>
        <w:rFonts w:cs="Arial"/>
        <w:b/>
        <w:bCs/>
        <w:szCs w:val="22"/>
      </w:rPr>
      <w:t>Library Technician II, Technical Services</w:t>
    </w:r>
    <w:r w:rsidR="00992C5F" w:rsidRPr="00F81458">
      <w:rPr>
        <w:rFonts w:cs="Arial"/>
        <w:b/>
        <w:bCs/>
        <w:szCs w:val="22"/>
      </w:rPr>
      <w:tab/>
    </w:r>
    <w:r w:rsidR="00AE038F" w:rsidRPr="00F81458">
      <w:rPr>
        <w:rFonts w:cs="Arial"/>
        <w:b/>
        <w:bCs/>
        <w:szCs w:val="22"/>
      </w:rPr>
      <w:tab/>
    </w:r>
    <w:r w:rsidR="00992C5F" w:rsidRPr="00F81458">
      <w:rPr>
        <w:rStyle w:val="PageNumber"/>
        <w:rFonts w:cs="Arial"/>
        <w:b/>
        <w:bCs/>
        <w:szCs w:val="22"/>
      </w:rPr>
      <w:fldChar w:fldCharType="begin"/>
    </w:r>
    <w:r w:rsidR="00992C5F" w:rsidRPr="00F81458">
      <w:rPr>
        <w:rStyle w:val="PageNumber"/>
        <w:rFonts w:cs="Arial"/>
        <w:b/>
        <w:bCs/>
        <w:szCs w:val="22"/>
      </w:rPr>
      <w:instrText xml:space="preserve"> PAGE </w:instrText>
    </w:r>
    <w:r w:rsidR="00992C5F" w:rsidRPr="00F81458">
      <w:rPr>
        <w:rStyle w:val="PageNumber"/>
        <w:rFonts w:cs="Arial"/>
        <w:b/>
        <w:bCs/>
        <w:szCs w:val="22"/>
      </w:rPr>
      <w:fldChar w:fldCharType="separate"/>
    </w:r>
    <w:r w:rsidR="007E7A18">
      <w:rPr>
        <w:rStyle w:val="PageNumber"/>
        <w:rFonts w:cs="Arial"/>
        <w:b/>
        <w:bCs/>
        <w:noProof/>
        <w:szCs w:val="22"/>
      </w:rPr>
      <w:t>5</w:t>
    </w:r>
    <w:r w:rsidR="00992C5F" w:rsidRPr="00F81458">
      <w:rPr>
        <w:rStyle w:val="PageNumber"/>
        <w:rFonts w:cs="Arial"/>
        <w:b/>
        <w:bCs/>
        <w:szCs w:val="22"/>
      </w:rPr>
      <w:fldChar w:fldCharType="end"/>
    </w:r>
  </w:p>
  <w:p w14:paraId="7A4EB6EF" w14:textId="77777777" w:rsidR="00992C5F" w:rsidRDefault="00992C5F">
    <w:pPr>
      <w:jc w:val="both"/>
      <w:rPr>
        <w:rFonts w:cs="Arial"/>
        <w:b/>
        <w:bCs/>
        <w:szCs w:val="22"/>
      </w:rPr>
    </w:pPr>
  </w:p>
  <w:p w14:paraId="7A4EB6F0"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0B2BCF"/>
    <w:multiLevelType w:val="hybridMultilevel"/>
    <w:tmpl w:val="18A6E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9" w15:restartNumberingAfterBreak="0">
    <w:nsid w:val="5B4D6FE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D427AE3"/>
    <w:multiLevelType w:val="hybridMultilevel"/>
    <w:tmpl w:val="51220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8400BF"/>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C1C6B"/>
    <w:multiLevelType w:val="hybridMultilevel"/>
    <w:tmpl w:val="D7580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9423893">
    <w:abstractNumId w:val="10"/>
  </w:num>
  <w:num w:numId="2" w16cid:durableId="147400182">
    <w:abstractNumId w:val="8"/>
  </w:num>
  <w:num w:numId="3" w16cid:durableId="1680279107">
    <w:abstractNumId w:val="1"/>
  </w:num>
  <w:num w:numId="4" w16cid:durableId="1248882311">
    <w:abstractNumId w:val="12"/>
  </w:num>
  <w:num w:numId="5" w16cid:durableId="915897732">
    <w:abstractNumId w:val="2"/>
  </w:num>
  <w:num w:numId="6" w16cid:durableId="395974967">
    <w:abstractNumId w:val="3"/>
  </w:num>
  <w:num w:numId="7" w16cid:durableId="1718433014">
    <w:abstractNumId w:val="5"/>
  </w:num>
  <w:num w:numId="8" w16cid:durableId="812067762">
    <w:abstractNumId w:val="0"/>
  </w:num>
  <w:num w:numId="9" w16cid:durableId="402064480">
    <w:abstractNumId w:val="14"/>
  </w:num>
  <w:num w:numId="10" w16cid:durableId="361520808">
    <w:abstractNumId w:val="7"/>
  </w:num>
  <w:num w:numId="11" w16cid:durableId="379207937">
    <w:abstractNumId w:val="6"/>
  </w:num>
  <w:num w:numId="12" w16cid:durableId="961882435">
    <w:abstractNumId w:val="4"/>
  </w:num>
  <w:num w:numId="13" w16cid:durableId="1219710555">
    <w:abstractNumId w:val="13"/>
  </w:num>
  <w:num w:numId="14" w16cid:durableId="351499265">
    <w:abstractNumId w:val="9"/>
  </w:num>
  <w:num w:numId="15" w16cid:durableId="646591423">
    <w:abstractNumId w:val="11"/>
  </w:num>
  <w:num w:numId="16" w16cid:durableId="6606957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E4"/>
    <w:rsid w:val="0001014A"/>
    <w:rsid w:val="00040537"/>
    <w:rsid w:val="00064CDF"/>
    <w:rsid w:val="000A0814"/>
    <w:rsid w:val="000A197A"/>
    <w:rsid w:val="000A3CCD"/>
    <w:rsid w:val="000C4B0A"/>
    <w:rsid w:val="00117B9A"/>
    <w:rsid w:val="00124258"/>
    <w:rsid w:val="00130F35"/>
    <w:rsid w:val="00137389"/>
    <w:rsid w:val="00142AAC"/>
    <w:rsid w:val="0016145F"/>
    <w:rsid w:val="0017552E"/>
    <w:rsid w:val="0017569C"/>
    <w:rsid w:val="00181AD7"/>
    <w:rsid w:val="00191247"/>
    <w:rsid w:val="001B6924"/>
    <w:rsid w:val="001C1D85"/>
    <w:rsid w:val="001E2786"/>
    <w:rsid w:val="00281EFC"/>
    <w:rsid w:val="00285736"/>
    <w:rsid w:val="00290307"/>
    <w:rsid w:val="00296A2D"/>
    <w:rsid w:val="002B1307"/>
    <w:rsid w:val="002C017A"/>
    <w:rsid w:val="002C2570"/>
    <w:rsid w:val="002C25C3"/>
    <w:rsid w:val="002E2F26"/>
    <w:rsid w:val="002E4C6C"/>
    <w:rsid w:val="002F05A1"/>
    <w:rsid w:val="002F51E2"/>
    <w:rsid w:val="00311190"/>
    <w:rsid w:val="00311EF0"/>
    <w:rsid w:val="003128F7"/>
    <w:rsid w:val="0031664D"/>
    <w:rsid w:val="00327A99"/>
    <w:rsid w:val="0037603F"/>
    <w:rsid w:val="003A4E99"/>
    <w:rsid w:val="003B6FCF"/>
    <w:rsid w:val="003C5051"/>
    <w:rsid w:val="003D3B16"/>
    <w:rsid w:val="003D3D3D"/>
    <w:rsid w:val="003D5048"/>
    <w:rsid w:val="003E5EFB"/>
    <w:rsid w:val="003F4BC4"/>
    <w:rsid w:val="0040489B"/>
    <w:rsid w:val="00415F07"/>
    <w:rsid w:val="004223B0"/>
    <w:rsid w:val="0045433C"/>
    <w:rsid w:val="004730E0"/>
    <w:rsid w:val="00474CCE"/>
    <w:rsid w:val="004750A3"/>
    <w:rsid w:val="00475D03"/>
    <w:rsid w:val="004B0161"/>
    <w:rsid w:val="004B66C4"/>
    <w:rsid w:val="004C4165"/>
    <w:rsid w:val="004D571F"/>
    <w:rsid w:val="004D6445"/>
    <w:rsid w:val="004D7A57"/>
    <w:rsid w:val="004E21D0"/>
    <w:rsid w:val="004E2C73"/>
    <w:rsid w:val="004E450F"/>
    <w:rsid w:val="004F51DC"/>
    <w:rsid w:val="004F5998"/>
    <w:rsid w:val="00500CC3"/>
    <w:rsid w:val="00501AB4"/>
    <w:rsid w:val="005033C1"/>
    <w:rsid w:val="00503999"/>
    <w:rsid w:val="00510C4E"/>
    <w:rsid w:val="00520AA4"/>
    <w:rsid w:val="00522FDE"/>
    <w:rsid w:val="00537CF6"/>
    <w:rsid w:val="00555F9F"/>
    <w:rsid w:val="00597F45"/>
    <w:rsid w:val="005B5C22"/>
    <w:rsid w:val="005D3A78"/>
    <w:rsid w:val="005F1817"/>
    <w:rsid w:val="005F2062"/>
    <w:rsid w:val="00600DF1"/>
    <w:rsid w:val="00620969"/>
    <w:rsid w:val="00631A55"/>
    <w:rsid w:val="00631FCC"/>
    <w:rsid w:val="00637CB6"/>
    <w:rsid w:val="006426DE"/>
    <w:rsid w:val="006549EC"/>
    <w:rsid w:val="00666E74"/>
    <w:rsid w:val="00674E0A"/>
    <w:rsid w:val="0067675E"/>
    <w:rsid w:val="006C50EB"/>
    <w:rsid w:val="006C7654"/>
    <w:rsid w:val="006D131D"/>
    <w:rsid w:val="006E2542"/>
    <w:rsid w:val="006E413C"/>
    <w:rsid w:val="00723EDD"/>
    <w:rsid w:val="00727262"/>
    <w:rsid w:val="007411AD"/>
    <w:rsid w:val="00783EBA"/>
    <w:rsid w:val="007864E4"/>
    <w:rsid w:val="00790C0D"/>
    <w:rsid w:val="0079620A"/>
    <w:rsid w:val="007B59AF"/>
    <w:rsid w:val="007D670D"/>
    <w:rsid w:val="007E7A18"/>
    <w:rsid w:val="007F08E0"/>
    <w:rsid w:val="0081689D"/>
    <w:rsid w:val="00832FFC"/>
    <w:rsid w:val="008606F4"/>
    <w:rsid w:val="00873E57"/>
    <w:rsid w:val="0087796B"/>
    <w:rsid w:val="008870BC"/>
    <w:rsid w:val="008B18BE"/>
    <w:rsid w:val="008C60FB"/>
    <w:rsid w:val="008D6137"/>
    <w:rsid w:val="008E2553"/>
    <w:rsid w:val="008E777D"/>
    <w:rsid w:val="008F2BDE"/>
    <w:rsid w:val="00923954"/>
    <w:rsid w:val="009662E2"/>
    <w:rsid w:val="0097155D"/>
    <w:rsid w:val="00973E6D"/>
    <w:rsid w:val="009815D1"/>
    <w:rsid w:val="00981D38"/>
    <w:rsid w:val="00981DDA"/>
    <w:rsid w:val="00992C5F"/>
    <w:rsid w:val="009A0E2A"/>
    <w:rsid w:val="009D46AF"/>
    <w:rsid w:val="009E604F"/>
    <w:rsid w:val="00A02653"/>
    <w:rsid w:val="00A15A84"/>
    <w:rsid w:val="00A23BF2"/>
    <w:rsid w:val="00A343A8"/>
    <w:rsid w:val="00A456A5"/>
    <w:rsid w:val="00A50644"/>
    <w:rsid w:val="00A62091"/>
    <w:rsid w:val="00A84333"/>
    <w:rsid w:val="00A869BC"/>
    <w:rsid w:val="00AE038F"/>
    <w:rsid w:val="00AE1133"/>
    <w:rsid w:val="00AF39D8"/>
    <w:rsid w:val="00AF3DEA"/>
    <w:rsid w:val="00AF5EEC"/>
    <w:rsid w:val="00B35A59"/>
    <w:rsid w:val="00B41838"/>
    <w:rsid w:val="00B75BC6"/>
    <w:rsid w:val="00B77911"/>
    <w:rsid w:val="00BB19C2"/>
    <w:rsid w:val="00BB30BA"/>
    <w:rsid w:val="00BB7312"/>
    <w:rsid w:val="00BC2D4A"/>
    <w:rsid w:val="00BD53D0"/>
    <w:rsid w:val="00BE3957"/>
    <w:rsid w:val="00C3094E"/>
    <w:rsid w:val="00C4016C"/>
    <w:rsid w:val="00C41211"/>
    <w:rsid w:val="00C42056"/>
    <w:rsid w:val="00C44D78"/>
    <w:rsid w:val="00C465C1"/>
    <w:rsid w:val="00C55E61"/>
    <w:rsid w:val="00C64887"/>
    <w:rsid w:val="00C6695F"/>
    <w:rsid w:val="00C95226"/>
    <w:rsid w:val="00C966E6"/>
    <w:rsid w:val="00CC7C3A"/>
    <w:rsid w:val="00CD4315"/>
    <w:rsid w:val="00CD4C26"/>
    <w:rsid w:val="00CF38E0"/>
    <w:rsid w:val="00CF5EE9"/>
    <w:rsid w:val="00D03384"/>
    <w:rsid w:val="00D15419"/>
    <w:rsid w:val="00D24F53"/>
    <w:rsid w:val="00D26039"/>
    <w:rsid w:val="00D30148"/>
    <w:rsid w:val="00D41A80"/>
    <w:rsid w:val="00D60F3E"/>
    <w:rsid w:val="00D9777E"/>
    <w:rsid w:val="00DA15A8"/>
    <w:rsid w:val="00DD0323"/>
    <w:rsid w:val="00DD2B06"/>
    <w:rsid w:val="00DD50F2"/>
    <w:rsid w:val="00DE0571"/>
    <w:rsid w:val="00DE0EFB"/>
    <w:rsid w:val="00DF79D1"/>
    <w:rsid w:val="00E0377E"/>
    <w:rsid w:val="00E14CB9"/>
    <w:rsid w:val="00E5026C"/>
    <w:rsid w:val="00E7107B"/>
    <w:rsid w:val="00E716AD"/>
    <w:rsid w:val="00E83977"/>
    <w:rsid w:val="00E84250"/>
    <w:rsid w:val="00E928AF"/>
    <w:rsid w:val="00E94D5F"/>
    <w:rsid w:val="00EA2C37"/>
    <w:rsid w:val="00EC27FF"/>
    <w:rsid w:val="00EC3532"/>
    <w:rsid w:val="00EC458C"/>
    <w:rsid w:val="00F078B1"/>
    <w:rsid w:val="00F13B33"/>
    <w:rsid w:val="00F202FB"/>
    <w:rsid w:val="00F31FFC"/>
    <w:rsid w:val="00F33604"/>
    <w:rsid w:val="00F345AB"/>
    <w:rsid w:val="00F75D7D"/>
    <w:rsid w:val="00F77191"/>
    <w:rsid w:val="00F81458"/>
    <w:rsid w:val="00F81928"/>
    <w:rsid w:val="00F81C68"/>
    <w:rsid w:val="00F820D3"/>
    <w:rsid w:val="00F8745B"/>
    <w:rsid w:val="00F92980"/>
    <w:rsid w:val="00FD346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A4EB67A"/>
  <w15:docId w15:val="{90CDEA76-F367-45DB-9697-1BF2FE10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paragraph" w:customStyle="1" w:styleId="WPNormal">
    <w:name w:val="WP_Normal"/>
    <w:basedOn w:val="Normal"/>
    <w:rsid w:val="00631A55"/>
    <w:pPr>
      <w:widowControl w:val="0"/>
      <w:spacing w:line="240" w:lineRule="auto"/>
    </w:pPr>
    <w:rPr>
      <w:rFonts w:ascii="Chicago" w:hAnsi="Chicago" w:cs="Chicago"/>
      <w:sz w:val="24"/>
    </w:rPr>
  </w:style>
  <w:style w:type="paragraph" w:styleId="BodyText2">
    <w:name w:val="Body Text 2"/>
    <w:basedOn w:val="Normal"/>
    <w:link w:val="BodyText2Char"/>
    <w:rsid w:val="005B5C22"/>
    <w:pPr>
      <w:spacing w:after="120" w:line="480" w:lineRule="auto"/>
    </w:pPr>
    <w:rPr>
      <w:rFonts w:ascii="Times" w:hAnsi="Times" w:cs="Times"/>
      <w:sz w:val="24"/>
    </w:rPr>
  </w:style>
  <w:style w:type="character" w:customStyle="1" w:styleId="BodyText2Char">
    <w:name w:val="Body Text 2 Char"/>
    <w:basedOn w:val="DefaultParagraphFont"/>
    <w:link w:val="BodyText2"/>
    <w:rsid w:val="005B5C22"/>
    <w:rPr>
      <w:rFonts w:ascii="Times" w:hAnsi="Times" w:cs="Times"/>
      <w:sz w:val="24"/>
      <w:szCs w:val="24"/>
    </w:rPr>
  </w:style>
  <w:style w:type="paragraph" w:styleId="BodyText3">
    <w:name w:val="Body Text 3"/>
    <w:basedOn w:val="Normal"/>
    <w:link w:val="BodyText3Char"/>
    <w:semiHidden/>
    <w:unhideWhenUsed/>
    <w:rsid w:val="005B5C22"/>
    <w:pPr>
      <w:spacing w:after="120"/>
    </w:pPr>
    <w:rPr>
      <w:sz w:val="16"/>
      <w:szCs w:val="16"/>
    </w:rPr>
  </w:style>
  <w:style w:type="character" w:customStyle="1" w:styleId="BodyText3Char">
    <w:name w:val="Body Text 3 Char"/>
    <w:basedOn w:val="DefaultParagraphFont"/>
    <w:link w:val="BodyText3"/>
    <w:semiHidden/>
    <w:rsid w:val="005B5C22"/>
    <w:rPr>
      <w:rFonts w:ascii="Arial" w:hAnsi="Arial" w:cs="Trebuchet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DSRMSMM7PW3A-1365686318-158</_dlc_DocId>
    <_dlc_DocIdUrl xmlns="055ecc36-fe81-47c6-9252-e51e05bd54b0">
      <Url>https://portal.miracosta.edu/Departments/Human_Resources/Classification_and_Compensation_Study/Job_Descriptions/_layouts/15/DocIdRedir.aspx?ID=DSRMSMM7PW3A-1365686318-158</Url>
      <Description>DSRMSMM7PW3A-1365686318-158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1B099E-0C2C-48E7-B12E-D634EBD64A17}">
  <ds:schemaRefs>
    <ds:schemaRef ds:uri="http://schemas.microsoft.com/sharepoint/v3/contenttype/forms"/>
  </ds:schemaRefs>
</ds:datastoreItem>
</file>

<file path=customXml/itemProps2.xml><?xml version="1.0" encoding="utf-8"?>
<ds:datastoreItem xmlns:ds="http://schemas.openxmlformats.org/officeDocument/2006/customXml" ds:itemID="{51C83A68-3A96-4664-AC93-F50B8AEF1D92}">
  <ds:schemaRefs>
    <ds:schemaRef ds:uri="http://schemas.openxmlformats.org/officeDocument/2006/bibliography"/>
  </ds:schemaRefs>
</ds:datastoreItem>
</file>

<file path=customXml/itemProps3.xml><?xml version="1.0" encoding="utf-8"?>
<ds:datastoreItem xmlns:ds="http://schemas.openxmlformats.org/officeDocument/2006/customXml" ds:itemID="{0344314B-04E0-49DD-A338-12D4CFAB60B9}">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A2FACAE0-C96D-48C5-B7AB-1A0AD3454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C595BA-73CA-4AF3-84F0-0BE560B5ED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LIBRARY TECHNICIAN II, TECHNICAL SERVICES</vt:lpstr>
    </vt:vector>
  </TitlesOfParts>
  <Company>MiraCosta College</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TECHNICIAN II, TECHNICAL SERVICES</dc:title>
  <dc:creator>Roz</dc:creator>
  <cp:keywords>LIBRARY TECHNICIAN II, TECHNICAL SERVICES</cp:keywords>
  <cp:lastModifiedBy>Shawna Sourivanh</cp:lastModifiedBy>
  <cp:revision>2</cp:revision>
  <cp:lastPrinted>2016-07-12T02:27:00Z</cp:lastPrinted>
  <dcterms:created xsi:type="dcterms:W3CDTF">2023-01-20T17:37:00Z</dcterms:created>
  <dcterms:modified xsi:type="dcterms:W3CDTF">2023-01-20T17:37:00Z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50ba6dd9-995f-4dd5-a5ca-9be917b39efe</vt:lpwstr>
  </property>
</Properties>
</file>