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3FD5" w14:textId="77777777" w:rsidR="00F85512" w:rsidRDefault="00F85512" w:rsidP="00335180">
      <w:pPr>
        <w:pStyle w:val="Heading3"/>
        <w:spacing w:before="0"/>
        <w:rPr>
          <w:rFonts w:ascii="Arial" w:hAnsi="Arial"/>
          <w:sz w:val="22"/>
          <w:szCs w:val="22"/>
        </w:rPr>
      </w:pPr>
    </w:p>
    <w:p w14:paraId="75FE3FD6" w14:textId="3D344DD8"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75FE4029" wp14:editId="75FE402A">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E3FD7" w14:textId="77777777" w:rsidR="00AF69E2" w:rsidRPr="00014413" w:rsidRDefault="00AF69E2" w:rsidP="00335180">
      <w:pPr>
        <w:pStyle w:val="Heading3"/>
        <w:spacing w:before="0"/>
        <w:rPr>
          <w:rFonts w:ascii="Arial" w:hAnsi="Arial"/>
          <w:sz w:val="22"/>
          <w:szCs w:val="22"/>
        </w:rPr>
      </w:pPr>
    </w:p>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260"/>
        <w:gridCol w:w="4770"/>
        <w:gridCol w:w="1170"/>
        <w:gridCol w:w="2430"/>
      </w:tblGrid>
      <w:tr w:rsidR="00B10FD4" w:rsidRPr="00014413" w14:paraId="75FE3FD9" w14:textId="77777777" w:rsidTr="664F4136">
        <w:tc>
          <w:tcPr>
            <w:tcW w:w="9630" w:type="dxa"/>
            <w:gridSpan w:val="4"/>
            <w:tcMar>
              <w:top w:w="86" w:type="dxa"/>
              <w:left w:w="115" w:type="dxa"/>
              <w:bottom w:w="216" w:type="dxa"/>
              <w:right w:w="115" w:type="dxa"/>
            </w:tcMar>
          </w:tcPr>
          <w:p w14:paraId="75FE3FD8" w14:textId="77777777" w:rsidR="00B10FD4" w:rsidRPr="00014413" w:rsidRDefault="008633C3" w:rsidP="4909BADB">
            <w:pPr>
              <w:tabs>
                <w:tab w:val="left" w:pos="-1440"/>
                <w:tab w:val="left" w:pos="-720"/>
                <w:tab w:val="left" w:pos="360"/>
                <w:tab w:val="left" w:pos="720"/>
                <w:tab w:val="left" w:pos="1152"/>
              </w:tabs>
              <w:suppressAutoHyphens/>
              <w:jc w:val="center"/>
              <w:rPr>
                <w:rFonts w:cs="Arial"/>
                <w:b/>
                <w:bCs/>
                <w:sz w:val="22"/>
                <w:szCs w:val="22"/>
              </w:rPr>
            </w:pPr>
            <w:r w:rsidRPr="4909BADB">
              <w:rPr>
                <w:rFonts w:cs="Arial"/>
                <w:b/>
                <w:bCs/>
                <w:spacing w:val="-3"/>
                <w:sz w:val="22"/>
                <w:szCs w:val="22"/>
              </w:rPr>
              <w:t>TRANSFER CENTER</w:t>
            </w:r>
            <w:r w:rsidR="000C0C8E" w:rsidRPr="4909BADB">
              <w:rPr>
                <w:rFonts w:cs="Arial"/>
                <w:b/>
                <w:bCs/>
                <w:spacing w:val="-3"/>
                <w:sz w:val="22"/>
                <w:szCs w:val="22"/>
              </w:rPr>
              <w:t xml:space="preserve"> SPECIALIST</w:t>
            </w:r>
            <w:r w:rsidR="00EB1FB2" w:rsidRPr="4909BADB">
              <w:rPr>
                <w:rFonts w:cs="Arial"/>
                <w:b/>
                <w:bCs/>
                <w:spacing w:val="-3"/>
                <w:sz w:val="22"/>
                <w:szCs w:val="22"/>
              </w:rPr>
              <w:t xml:space="preserve"> </w:t>
            </w:r>
          </w:p>
        </w:tc>
      </w:tr>
      <w:tr w:rsidR="00A56FAD" w:rsidRPr="00014413" w14:paraId="75FE3FDE" w14:textId="77777777" w:rsidTr="664F4136">
        <w:tc>
          <w:tcPr>
            <w:tcW w:w="1260" w:type="dxa"/>
            <w:tcMar>
              <w:top w:w="86" w:type="dxa"/>
              <w:left w:w="115" w:type="dxa"/>
              <w:bottom w:w="86" w:type="dxa"/>
              <w:right w:w="0" w:type="dxa"/>
            </w:tcMar>
          </w:tcPr>
          <w:p w14:paraId="75FE3FDA" w14:textId="77777777" w:rsidR="00A56FAD" w:rsidRPr="00014413" w:rsidRDefault="00A56FAD" w:rsidP="4909BADB">
            <w:pPr>
              <w:tabs>
                <w:tab w:val="left" w:pos="-1440"/>
                <w:tab w:val="left" w:pos="-720"/>
                <w:tab w:val="left" w:pos="360"/>
                <w:tab w:val="left" w:pos="720"/>
                <w:tab w:val="left" w:pos="1152"/>
              </w:tabs>
              <w:suppressAutoHyphens/>
              <w:rPr>
                <w:rFonts w:cs="Arial"/>
                <w:b/>
                <w:bCs/>
              </w:rPr>
            </w:pPr>
            <w:r w:rsidRPr="4909BADB">
              <w:rPr>
                <w:rFonts w:cs="Arial"/>
                <w:b/>
                <w:bCs/>
                <w:spacing w:val="-3"/>
              </w:rPr>
              <w:t xml:space="preserve">Reports to: </w:t>
            </w:r>
          </w:p>
        </w:tc>
        <w:tc>
          <w:tcPr>
            <w:tcW w:w="4770" w:type="dxa"/>
            <w:tcMar>
              <w:top w:w="86" w:type="dxa"/>
              <w:left w:w="115" w:type="dxa"/>
              <w:bottom w:w="86" w:type="dxa"/>
              <w:right w:w="115" w:type="dxa"/>
            </w:tcMar>
          </w:tcPr>
          <w:p w14:paraId="75FE3FDB" w14:textId="77777777" w:rsidR="00A56FAD" w:rsidRPr="00014413" w:rsidRDefault="00F75E81" w:rsidP="4909BADB">
            <w:pPr>
              <w:tabs>
                <w:tab w:val="left" w:pos="-1440"/>
                <w:tab w:val="left" w:pos="-720"/>
                <w:tab w:val="left" w:pos="360"/>
                <w:tab w:val="left" w:pos="720"/>
                <w:tab w:val="left" w:pos="1152"/>
              </w:tabs>
              <w:suppressAutoHyphens/>
              <w:rPr>
                <w:rFonts w:cs="Arial"/>
                <w:b/>
                <w:bCs/>
                <w:color w:val="C0504D" w:themeColor="accent2"/>
              </w:rPr>
            </w:pPr>
            <w:r w:rsidRPr="4909BADB">
              <w:rPr>
                <w:rFonts w:cs="Arial"/>
                <w:spacing w:val="-3"/>
              </w:rPr>
              <w:t>Director, Transfer Center/</w:t>
            </w:r>
            <w:r w:rsidR="008633C3" w:rsidRPr="4909BADB">
              <w:rPr>
                <w:rFonts w:cs="Arial"/>
                <w:spacing w:val="-3"/>
              </w:rPr>
              <w:t>Counselor</w:t>
            </w:r>
          </w:p>
        </w:tc>
        <w:tc>
          <w:tcPr>
            <w:tcW w:w="1170" w:type="dxa"/>
          </w:tcPr>
          <w:p w14:paraId="75FE3FDC" w14:textId="425E7039" w:rsidR="00A56FAD" w:rsidRPr="00014413" w:rsidRDefault="00A56FAD" w:rsidP="4909BADB">
            <w:pPr>
              <w:tabs>
                <w:tab w:val="left" w:pos="-1440"/>
                <w:tab w:val="left" w:pos="-720"/>
                <w:tab w:val="left" w:pos="360"/>
                <w:tab w:val="left" w:pos="720"/>
                <w:tab w:val="left" w:pos="1152"/>
              </w:tabs>
              <w:suppressAutoHyphens/>
              <w:rPr>
                <w:rFonts w:cs="Arial"/>
                <w:b/>
                <w:bCs/>
              </w:rPr>
            </w:pPr>
          </w:p>
        </w:tc>
        <w:tc>
          <w:tcPr>
            <w:tcW w:w="2430" w:type="dxa"/>
          </w:tcPr>
          <w:p w14:paraId="75FE3FDD" w14:textId="77777777" w:rsidR="00A56FAD" w:rsidRPr="00014413" w:rsidRDefault="00A56FAD" w:rsidP="000C0C8E">
            <w:pPr>
              <w:tabs>
                <w:tab w:val="left" w:pos="-1440"/>
                <w:tab w:val="left" w:pos="-720"/>
                <w:tab w:val="left" w:pos="360"/>
                <w:tab w:val="left" w:pos="720"/>
                <w:tab w:val="left" w:pos="1152"/>
              </w:tabs>
              <w:suppressAutoHyphens/>
              <w:rPr>
                <w:rFonts w:cs="Arial"/>
                <w:spacing w:val="-3"/>
                <w:szCs w:val="22"/>
              </w:rPr>
            </w:pPr>
          </w:p>
        </w:tc>
      </w:tr>
      <w:tr w:rsidR="00A56FAD" w:rsidRPr="00014413" w14:paraId="75FE3FE3" w14:textId="77777777" w:rsidTr="664F4136">
        <w:trPr>
          <w:trHeight w:val="29"/>
        </w:trPr>
        <w:tc>
          <w:tcPr>
            <w:tcW w:w="1260" w:type="dxa"/>
            <w:tcMar>
              <w:top w:w="86" w:type="dxa"/>
              <w:left w:w="115" w:type="dxa"/>
              <w:bottom w:w="86" w:type="dxa"/>
              <w:right w:w="115" w:type="dxa"/>
            </w:tcMar>
          </w:tcPr>
          <w:p w14:paraId="75FE3FDF" w14:textId="77777777" w:rsidR="00A56FAD" w:rsidRPr="00014413" w:rsidRDefault="00A56FAD" w:rsidP="664F4136">
            <w:pPr>
              <w:tabs>
                <w:tab w:val="left" w:pos="-1440"/>
                <w:tab w:val="left" w:pos="-720"/>
                <w:tab w:val="left" w:pos="360"/>
                <w:tab w:val="left" w:pos="720"/>
                <w:tab w:val="left" w:pos="1152"/>
              </w:tabs>
              <w:suppressAutoHyphens/>
              <w:rPr>
                <w:rFonts w:cs="Arial"/>
                <w:b/>
                <w:bCs/>
              </w:rPr>
            </w:pPr>
            <w:r w:rsidRPr="4909BADB">
              <w:rPr>
                <w:rFonts w:cs="Arial"/>
                <w:b/>
                <w:bCs/>
                <w:spacing w:val="-3"/>
              </w:rPr>
              <w:t>Dept:</w:t>
            </w:r>
          </w:p>
        </w:tc>
        <w:tc>
          <w:tcPr>
            <w:tcW w:w="4770" w:type="dxa"/>
            <w:tcMar>
              <w:top w:w="86" w:type="dxa"/>
              <w:left w:w="115" w:type="dxa"/>
              <w:bottom w:w="86" w:type="dxa"/>
              <w:right w:w="115" w:type="dxa"/>
            </w:tcMar>
          </w:tcPr>
          <w:p w14:paraId="75FE3FE0" w14:textId="77777777" w:rsidR="00A56FAD" w:rsidRPr="00014413" w:rsidRDefault="008633C3" w:rsidP="4909BADB">
            <w:pPr>
              <w:tabs>
                <w:tab w:val="left" w:pos="-1440"/>
                <w:tab w:val="left" w:pos="-720"/>
                <w:tab w:val="left" w:pos="360"/>
                <w:tab w:val="left" w:pos="720"/>
                <w:tab w:val="left" w:pos="1152"/>
              </w:tabs>
              <w:suppressAutoHyphens/>
              <w:rPr>
                <w:rFonts w:cs="Arial"/>
                <w:b/>
                <w:bCs/>
              </w:rPr>
            </w:pPr>
            <w:r w:rsidRPr="4909BADB">
              <w:rPr>
                <w:rFonts w:cs="Arial"/>
                <w:spacing w:val="-3"/>
              </w:rPr>
              <w:t>Transfer Center</w:t>
            </w:r>
          </w:p>
        </w:tc>
        <w:tc>
          <w:tcPr>
            <w:tcW w:w="1170" w:type="dxa"/>
            <w:tcMar>
              <w:top w:w="86" w:type="dxa"/>
              <w:left w:w="115" w:type="dxa"/>
              <w:bottom w:w="86" w:type="dxa"/>
              <w:right w:w="115" w:type="dxa"/>
            </w:tcMar>
          </w:tcPr>
          <w:p w14:paraId="75FE3FE1" w14:textId="77777777" w:rsidR="00A56FAD" w:rsidRPr="00014413" w:rsidRDefault="00A56FAD" w:rsidP="4909BADB">
            <w:pPr>
              <w:tabs>
                <w:tab w:val="left" w:pos="-1440"/>
                <w:tab w:val="left" w:pos="-720"/>
                <w:tab w:val="left" w:pos="360"/>
                <w:tab w:val="left" w:pos="720"/>
                <w:tab w:val="left" w:pos="1152"/>
              </w:tabs>
              <w:suppressAutoHyphens/>
              <w:rPr>
                <w:rFonts w:cs="Arial"/>
                <w:b/>
                <w:bCs/>
              </w:rPr>
            </w:pPr>
            <w:r w:rsidRPr="4909BADB">
              <w:rPr>
                <w:rFonts w:cs="Arial"/>
                <w:b/>
                <w:bCs/>
                <w:spacing w:val="-3"/>
              </w:rPr>
              <w:t>Range:</w:t>
            </w:r>
          </w:p>
        </w:tc>
        <w:tc>
          <w:tcPr>
            <w:tcW w:w="2430" w:type="dxa"/>
            <w:tcMar>
              <w:top w:w="86" w:type="dxa"/>
              <w:left w:w="115" w:type="dxa"/>
              <w:bottom w:w="86" w:type="dxa"/>
              <w:right w:w="115" w:type="dxa"/>
            </w:tcMar>
          </w:tcPr>
          <w:p w14:paraId="75FE3FE2" w14:textId="40EC111E" w:rsidR="00A56FAD" w:rsidRPr="00014413" w:rsidRDefault="00F30482" w:rsidP="000C0C8E">
            <w:pPr>
              <w:tabs>
                <w:tab w:val="left" w:pos="-1440"/>
                <w:tab w:val="left" w:pos="-720"/>
                <w:tab w:val="left" w:pos="360"/>
                <w:tab w:val="left" w:pos="720"/>
                <w:tab w:val="left" w:pos="1152"/>
              </w:tabs>
              <w:suppressAutoHyphens/>
              <w:rPr>
                <w:rFonts w:cs="Arial"/>
                <w:spacing w:val="-3"/>
                <w:szCs w:val="22"/>
              </w:rPr>
            </w:pPr>
            <w:r>
              <w:rPr>
                <w:rFonts w:cs="Arial"/>
                <w:spacing w:val="-3"/>
                <w:szCs w:val="22"/>
              </w:rPr>
              <w:t>21</w:t>
            </w:r>
            <w:bookmarkStart w:id="0" w:name="_GoBack"/>
            <w:bookmarkEnd w:id="0"/>
          </w:p>
        </w:tc>
      </w:tr>
      <w:tr w:rsidR="00A56FAD" w:rsidRPr="00014413" w14:paraId="75FE3FE8" w14:textId="77777777" w:rsidTr="664F4136">
        <w:tc>
          <w:tcPr>
            <w:tcW w:w="1260" w:type="dxa"/>
            <w:tcMar>
              <w:top w:w="86" w:type="dxa"/>
              <w:left w:w="115" w:type="dxa"/>
              <w:bottom w:w="86" w:type="dxa"/>
              <w:right w:w="115" w:type="dxa"/>
            </w:tcMar>
          </w:tcPr>
          <w:p w14:paraId="75FE3FE4" w14:textId="77777777" w:rsidR="00A56FAD" w:rsidRPr="00014413" w:rsidRDefault="00A56FAD" w:rsidP="4909BADB">
            <w:pPr>
              <w:tabs>
                <w:tab w:val="left" w:pos="-1440"/>
                <w:tab w:val="left" w:pos="-720"/>
                <w:tab w:val="left" w:pos="360"/>
                <w:tab w:val="left" w:pos="720"/>
                <w:tab w:val="left" w:pos="1152"/>
              </w:tabs>
              <w:suppressAutoHyphens/>
              <w:rPr>
                <w:rFonts w:cs="Arial"/>
                <w:b/>
                <w:bCs/>
              </w:rPr>
            </w:pPr>
            <w:r w:rsidRPr="4909BADB">
              <w:rPr>
                <w:rFonts w:cs="Arial"/>
                <w:b/>
                <w:bCs/>
                <w:spacing w:val="-3"/>
              </w:rPr>
              <w:t>FLSA:</w:t>
            </w:r>
          </w:p>
        </w:tc>
        <w:tc>
          <w:tcPr>
            <w:tcW w:w="4770" w:type="dxa"/>
            <w:tcMar>
              <w:top w:w="86" w:type="dxa"/>
              <w:left w:w="115" w:type="dxa"/>
              <w:bottom w:w="86" w:type="dxa"/>
              <w:right w:w="115" w:type="dxa"/>
            </w:tcMar>
          </w:tcPr>
          <w:p w14:paraId="75FE3FE5" w14:textId="77777777" w:rsidR="00A56FAD" w:rsidRPr="00014413" w:rsidRDefault="00D84803" w:rsidP="4909BADB">
            <w:pPr>
              <w:tabs>
                <w:tab w:val="left" w:pos="-1440"/>
                <w:tab w:val="left" w:pos="-720"/>
                <w:tab w:val="left" w:pos="360"/>
                <w:tab w:val="left" w:pos="720"/>
                <w:tab w:val="left" w:pos="1152"/>
              </w:tabs>
              <w:suppressAutoHyphens/>
              <w:rPr>
                <w:rFonts w:cs="Arial"/>
                <w:b/>
                <w:bCs/>
              </w:rPr>
            </w:pPr>
            <w:r w:rsidRPr="4909BADB">
              <w:rPr>
                <w:rFonts w:cs="Arial"/>
                <w:spacing w:val="-3"/>
              </w:rPr>
              <w:t>None</w:t>
            </w:r>
            <w:r w:rsidR="00A56FAD" w:rsidRPr="4909BADB">
              <w:rPr>
                <w:rFonts w:cs="Arial"/>
                <w:spacing w:val="-3"/>
              </w:rPr>
              <w:t>xempt</w:t>
            </w:r>
          </w:p>
        </w:tc>
        <w:tc>
          <w:tcPr>
            <w:tcW w:w="1170" w:type="dxa"/>
            <w:tcMar>
              <w:top w:w="86" w:type="dxa"/>
              <w:left w:w="115" w:type="dxa"/>
              <w:bottom w:w="86" w:type="dxa"/>
              <w:right w:w="115" w:type="dxa"/>
            </w:tcMar>
          </w:tcPr>
          <w:p w14:paraId="75FE3FE6" w14:textId="77777777" w:rsidR="00A56FAD" w:rsidRPr="00014413" w:rsidRDefault="00A56FAD" w:rsidP="4909BADB">
            <w:pPr>
              <w:tabs>
                <w:tab w:val="left" w:pos="-1440"/>
                <w:tab w:val="left" w:pos="-720"/>
                <w:tab w:val="left" w:pos="360"/>
                <w:tab w:val="left" w:pos="720"/>
                <w:tab w:val="left" w:pos="1152"/>
              </w:tabs>
              <w:suppressAutoHyphens/>
              <w:rPr>
                <w:rFonts w:cs="Arial"/>
                <w:b/>
                <w:bCs/>
              </w:rPr>
            </w:pPr>
            <w:r w:rsidRPr="4909BADB">
              <w:rPr>
                <w:rFonts w:cs="Arial"/>
                <w:b/>
                <w:bCs/>
                <w:spacing w:val="-3"/>
              </w:rPr>
              <w:t>EEO:</w:t>
            </w:r>
          </w:p>
        </w:tc>
        <w:tc>
          <w:tcPr>
            <w:tcW w:w="2430" w:type="dxa"/>
            <w:tcMar>
              <w:top w:w="86" w:type="dxa"/>
              <w:left w:w="115" w:type="dxa"/>
              <w:bottom w:w="86" w:type="dxa"/>
              <w:right w:w="115" w:type="dxa"/>
            </w:tcMar>
          </w:tcPr>
          <w:p w14:paraId="75FE3FE7" w14:textId="77777777" w:rsidR="00A56FAD" w:rsidRPr="00014413" w:rsidRDefault="00E94F04" w:rsidP="4909BADB">
            <w:pPr>
              <w:tabs>
                <w:tab w:val="left" w:pos="-1440"/>
                <w:tab w:val="left" w:pos="-720"/>
                <w:tab w:val="left" w:pos="360"/>
                <w:tab w:val="left" w:pos="720"/>
                <w:tab w:val="left" w:pos="1152"/>
              </w:tabs>
              <w:suppressAutoHyphens/>
              <w:rPr>
                <w:rFonts w:cs="Arial"/>
              </w:rPr>
            </w:pPr>
            <w:r w:rsidRPr="4909BADB">
              <w:rPr>
                <w:rFonts w:cs="Arial"/>
                <w:spacing w:val="-3"/>
              </w:rPr>
              <w:t>Professional</w:t>
            </w:r>
            <w:r w:rsidR="00D84803" w:rsidRPr="4909BADB">
              <w:rPr>
                <w:rFonts w:cs="Arial"/>
                <w:spacing w:val="-3"/>
              </w:rPr>
              <w:t>/Nonfaculty</w:t>
            </w:r>
          </w:p>
        </w:tc>
      </w:tr>
    </w:tbl>
    <w:p w14:paraId="75FE3FE9" w14:textId="77777777" w:rsidR="00335180" w:rsidRPr="003D3D3D" w:rsidRDefault="00335180" w:rsidP="4909BADB">
      <w:pPr>
        <w:tabs>
          <w:tab w:val="left" w:pos="-1440"/>
          <w:tab w:val="left" w:pos="-720"/>
          <w:tab w:val="left" w:pos="360"/>
          <w:tab w:val="left" w:pos="720"/>
          <w:tab w:val="left" w:pos="1152"/>
        </w:tabs>
        <w:suppressAutoHyphens/>
        <w:spacing w:before="160" w:after="160"/>
        <w:rPr>
          <w:rFonts w:cs="Arial"/>
          <w:i/>
          <w:iCs/>
        </w:rPr>
      </w:pPr>
      <w:r w:rsidRPr="4909BADB">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75FE3FEA" w14:textId="77777777" w:rsidR="00BD6810" w:rsidRPr="00014413" w:rsidRDefault="4909BADB" w:rsidP="4909BADB">
      <w:pPr>
        <w:pStyle w:val="Heading3"/>
        <w:keepNext w:val="0"/>
        <w:spacing w:before="320" w:after="80"/>
        <w:rPr>
          <w:rFonts w:ascii="Arial" w:hAnsi="Arial"/>
          <w:sz w:val="22"/>
          <w:szCs w:val="22"/>
        </w:rPr>
      </w:pPr>
      <w:r w:rsidRPr="4909BADB">
        <w:rPr>
          <w:rFonts w:ascii="Arial" w:hAnsi="Arial"/>
          <w:sz w:val="22"/>
          <w:szCs w:val="22"/>
        </w:rPr>
        <w:t xml:space="preserve">BASIC FUNCTION: </w:t>
      </w:r>
    </w:p>
    <w:p w14:paraId="75FE3FEB" w14:textId="77777777" w:rsidR="00335180" w:rsidRDefault="0070316D" w:rsidP="4909BADB">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4F0AE2">
        <w:rPr>
          <w:rFonts w:cs="Arial"/>
          <w:sz w:val="22"/>
          <w:szCs w:val="22"/>
        </w:rPr>
        <w:t xml:space="preserve">serve </w:t>
      </w:r>
      <w:r w:rsidR="004F0AE2" w:rsidRPr="004F0AE2">
        <w:rPr>
          <w:rFonts w:cs="Arial"/>
          <w:sz w:val="22"/>
          <w:szCs w:val="22"/>
        </w:rPr>
        <w:t xml:space="preserve">as the liaison office between </w:t>
      </w:r>
      <w:r w:rsidR="00EF1089">
        <w:rPr>
          <w:rFonts w:cs="Arial"/>
          <w:sz w:val="22"/>
          <w:szCs w:val="22"/>
        </w:rPr>
        <w:t xml:space="preserve">high schools, </w:t>
      </w:r>
      <w:r w:rsidR="004F0AE2" w:rsidRPr="004F0AE2">
        <w:rPr>
          <w:rFonts w:cs="Arial"/>
          <w:sz w:val="22"/>
          <w:szCs w:val="22"/>
        </w:rPr>
        <w:t>colleges and uni</w:t>
      </w:r>
      <w:r w:rsidR="003F1CC3">
        <w:rPr>
          <w:rFonts w:cs="Arial"/>
          <w:sz w:val="22"/>
          <w:szCs w:val="22"/>
        </w:rPr>
        <w:softHyphen/>
      </w:r>
      <w:r w:rsidR="004F0AE2" w:rsidRPr="004F0AE2">
        <w:rPr>
          <w:rFonts w:cs="Arial"/>
          <w:sz w:val="22"/>
          <w:szCs w:val="22"/>
        </w:rPr>
        <w:t>versities regard</w:t>
      </w:r>
      <w:r w:rsidR="007A2625">
        <w:rPr>
          <w:rFonts w:cs="Arial"/>
          <w:sz w:val="22"/>
          <w:szCs w:val="22"/>
        </w:rPr>
        <w:t>ing</w:t>
      </w:r>
      <w:r w:rsidR="004F0AE2" w:rsidRPr="004F0AE2">
        <w:rPr>
          <w:rFonts w:cs="Arial"/>
          <w:sz w:val="22"/>
          <w:szCs w:val="22"/>
        </w:rPr>
        <w:t xml:space="preserve"> student admission policies and transfer requirements</w:t>
      </w:r>
      <w:r w:rsidR="00A54D41" w:rsidRPr="00A54D41">
        <w:rPr>
          <w:rFonts w:cs="Arial"/>
          <w:sz w:val="22"/>
          <w:szCs w:val="22"/>
        </w:rPr>
        <w:t xml:space="preserve">; </w:t>
      </w:r>
      <w:r w:rsidR="004F0AE2">
        <w:rPr>
          <w:rFonts w:cs="Arial"/>
          <w:sz w:val="22"/>
          <w:szCs w:val="22"/>
        </w:rPr>
        <w:t xml:space="preserve">assess student needs through a triage process in order to provide </w:t>
      </w:r>
      <w:r w:rsidR="00941986">
        <w:rPr>
          <w:rFonts w:cs="Arial"/>
          <w:sz w:val="22"/>
          <w:szCs w:val="22"/>
        </w:rPr>
        <w:t xml:space="preserve">service </w:t>
      </w:r>
      <w:r w:rsidR="004F0AE2">
        <w:rPr>
          <w:rFonts w:cs="Arial"/>
          <w:sz w:val="22"/>
          <w:szCs w:val="22"/>
        </w:rPr>
        <w:t>or direct student</w:t>
      </w:r>
      <w:r w:rsidR="007A2625">
        <w:rPr>
          <w:rFonts w:cs="Arial"/>
          <w:sz w:val="22"/>
          <w:szCs w:val="22"/>
        </w:rPr>
        <w:t>s</w:t>
      </w:r>
      <w:r w:rsidR="004F0AE2">
        <w:rPr>
          <w:rFonts w:cs="Arial"/>
          <w:sz w:val="22"/>
          <w:szCs w:val="22"/>
        </w:rPr>
        <w:t xml:space="preserve"> to appropriate resources; coordinate and plan events; </w:t>
      </w:r>
      <w:r w:rsidR="00F00061">
        <w:rPr>
          <w:rFonts w:cs="Arial"/>
          <w:sz w:val="22"/>
          <w:szCs w:val="22"/>
        </w:rPr>
        <w:t xml:space="preserve">provide </w:t>
      </w:r>
      <w:r w:rsidR="004F0AE2">
        <w:rPr>
          <w:rFonts w:cs="Arial"/>
          <w:sz w:val="22"/>
          <w:szCs w:val="22"/>
        </w:rPr>
        <w:t xml:space="preserve">and disseminate </w:t>
      </w:r>
      <w:r w:rsidR="00B21ADA" w:rsidRPr="00B21ADA">
        <w:rPr>
          <w:rFonts w:cs="Arial"/>
          <w:sz w:val="22"/>
          <w:szCs w:val="22"/>
        </w:rPr>
        <w:t>new and changing transfer information and</w:t>
      </w:r>
      <w:r w:rsidR="00B21ADA">
        <w:rPr>
          <w:rFonts w:cs="Arial"/>
          <w:sz w:val="22"/>
          <w:szCs w:val="22"/>
        </w:rPr>
        <w:t xml:space="preserve"> </w:t>
      </w:r>
      <w:r w:rsidR="00B21ADA" w:rsidRPr="00B21ADA">
        <w:rPr>
          <w:rFonts w:cs="Arial"/>
          <w:sz w:val="22"/>
          <w:szCs w:val="22"/>
        </w:rPr>
        <w:t>requirements</w:t>
      </w:r>
      <w:r w:rsidR="00B21ADA">
        <w:rPr>
          <w:rFonts w:cs="Arial"/>
          <w:sz w:val="22"/>
          <w:szCs w:val="22"/>
        </w:rPr>
        <w:t xml:space="preserve"> to students, faculty and counseling staff</w:t>
      </w:r>
      <w:r w:rsidR="00F00061" w:rsidRPr="00F00061">
        <w:rPr>
          <w:rFonts w:cs="Arial"/>
          <w:sz w:val="22"/>
          <w:szCs w:val="22"/>
        </w:rPr>
        <w:t xml:space="preserve">; provide </w:t>
      </w:r>
      <w:r w:rsidR="007A2625">
        <w:rPr>
          <w:rFonts w:cs="Arial"/>
          <w:sz w:val="22"/>
          <w:szCs w:val="22"/>
        </w:rPr>
        <w:t>lead-level direction to part-</w:t>
      </w:r>
      <w:r w:rsidR="002F1525">
        <w:rPr>
          <w:rFonts w:cs="Arial"/>
          <w:sz w:val="22"/>
          <w:szCs w:val="22"/>
        </w:rPr>
        <w:t xml:space="preserve">time student and administrative staff and provide </w:t>
      </w:r>
      <w:r w:rsidR="00B21ADA">
        <w:rPr>
          <w:rFonts w:cs="Arial"/>
          <w:sz w:val="22"/>
          <w:szCs w:val="22"/>
        </w:rPr>
        <w:t xml:space="preserve">advanced </w:t>
      </w:r>
      <w:r w:rsidR="00F00061" w:rsidRPr="00F00061">
        <w:rPr>
          <w:rFonts w:cs="Arial"/>
          <w:sz w:val="22"/>
          <w:szCs w:val="22"/>
        </w:rPr>
        <w:t xml:space="preserve">administrative support for the </w:t>
      </w:r>
      <w:r w:rsidR="00941986">
        <w:rPr>
          <w:rFonts w:cs="Arial"/>
          <w:sz w:val="22"/>
          <w:szCs w:val="22"/>
        </w:rPr>
        <w:t>Director</w:t>
      </w:r>
      <w:r w:rsidR="00DF5B77">
        <w:rPr>
          <w:rFonts w:cs="Arial"/>
          <w:sz w:val="22"/>
          <w:szCs w:val="22"/>
        </w:rPr>
        <w:t>;</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75FE3FEC" w14:textId="77777777" w:rsidR="00BD6810" w:rsidRPr="0002397E" w:rsidRDefault="4909BADB" w:rsidP="4909BADB">
      <w:pPr>
        <w:pStyle w:val="Heading3"/>
        <w:keepNext w:val="0"/>
        <w:spacing w:before="320" w:after="80"/>
        <w:rPr>
          <w:rFonts w:ascii="Arial" w:hAnsi="Arial"/>
          <w:color w:val="FF0000"/>
          <w:sz w:val="22"/>
          <w:szCs w:val="22"/>
        </w:rPr>
      </w:pPr>
      <w:r w:rsidRPr="4909BADB">
        <w:rPr>
          <w:rFonts w:ascii="Arial" w:hAnsi="Arial"/>
          <w:sz w:val="22"/>
          <w:szCs w:val="22"/>
        </w:rPr>
        <w:t>DISTINGUISHING CHARACTERISTICS</w:t>
      </w:r>
      <w:r w:rsidRPr="4909BADB">
        <w:rPr>
          <w:rFonts w:ascii="Arial" w:hAnsi="Arial"/>
          <w:b w:val="0"/>
          <w:bCs w:val="0"/>
          <w:i/>
          <w:iCs/>
          <w:sz w:val="22"/>
          <w:szCs w:val="22"/>
        </w:rPr>
        <w:t xml:space="preserve">: </w:t>
      </w:r>
    </w:p>
    <w:p w14:paraId="75FE3FED" w14:textId="77777777" w:rsidR="00B365F0" w:rsidRDefault="4909BADB" w:rsidP="4909BADB">
      <w:pPr>
        <w:pStyle w:val="CM11"/>
        <w:widowControl/>
        <w:spacing w:after="240"/>
        <w:rPr>
          <w:rFonts w:ascii="Arial" w:hAnsi="Arial" w:cs="Arial"/>
        </w:rPr>
      </w:pPr>
      <w:r w:rsidRPr="4909BADB">
        <w:rPr>
          <w:rFonts w:ascii="Arial" w:hAnsi="Arial" w:cs="Arial"/>
        </w:rPr>
        <w:t>A Transfer Center Specialist is required to follow all transfer center guidelines regarding Transfer Center Support Staff as stated in the joint publication of the California Community College System Office and the California Community College Transfer Center Directors Association.</w:t>
      </w:r>
    </w:p>
    <w:p w14:paraId="75FE3FEE" w14:textId="77777777" w:rsidR="00BD6810" w:rsidRPr="00014413" w:rsidRDefault="4909BADB" w:rsidP="4909BADB">
      <w:pPr>
        <w:pStyle w:val="Heading3"/>
        <w:keepNext w:val="0"/>
        <w:spacing w:before="320" w:after="80"/>
        <w:rPr>
          <w:rFonts w:ascii="Arial" w:hAnsi="Arial"/>
          <w:sz w:val="22"/>
          <w:szCs w:val="22"/>
        </w:rPr>
      </w:pPr>
      <w:r w:rsidRPr="4909BADB">
        <w:rPr>
          <w:rFonts w:ascii="Arial" w:hAnsi="Arial"/>
          <w:sz w:val="22"/>
          <w:szCs w:val="22"/>
        </w:rPr>
        <w:t xml:space="preserve">ESSENTIAL DUTIES &amp; RESPONSIBILITIES: </w:t>
      </w:r>
    </w:p>
    <w:p w14:paraId="75FE3FEF" w14:textId="77777777" w:rsidR="00AD18D0" w:rsidRPr="00335180" w:rsidRDefault="4909BADB" w:rsidP="4909BADB">
      <w:pPr>
        <w:spacing w:before="160" w:after="160"/>
        <w:rPr>
          <w:rFonts w:cs="Arial"/>
          <w:i/>
          <w:iCs/>
        </w:rPr>
      </w:pPr>
      <w:r w:rsidRPr="4909BADB">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5FE3FF0" w14:textId="77777777" w:rsidR="009F6685" w:rsidRDefault="009F6685" w:rsidP="004653A2">
      <w:pPr>
        <w:numPr>
          <w:ilvl w:val="0"/>
          <w:numId w:val="22"/>
        </w:numPr>
        <w:spacing w:after="160"/>
        <w:rPr>
          <w:rFonts w:cs="Arial"/>
          <w:sz w:val="22"/>
          <w:szCs w:val="22"/>
        </w:rPr>
      </w:pPr>
      <w:r w:rsidRPr="009F6685">
        <w:rPr>
          <w:rFonts w:cs="Arial"/>
          <w:noProof/>
          <w:sz w:val="22"/>
          <w:szCs w:val="22"/>
        </w:rPr>
        <w:t>Participate in selecting, training and providing day-to-day le</w:t>
      </w:r>
      <w:r w:rsidR="004653A2">
        <w:rPr>
          <w:rFonts w:cs="Arial"/>
          <w:noProof/>
          <w:sz w:val="22"/>
          <w:szCs w:val="22"/>
        </w:rPr>
        <w:t>ad work direction to part-</w:t>
      </w:r>
      <w:r w:rsidR="00150250">
        <w:rPr>
          <w:rFonts w:cs="Arial"/>
          <w:noProof/>
          <w:sz w:val="22"/>
          <w:szCs w:val="22"/>
        </w:rPr>
        <w:t xml:space="preserve">time </w:t>
      </w:r>
      <w:r w:rsidR="002F1525">
        <w:rPr>
          <w:rFonts w:cs="Arial"/>
          <w:noProof/>
          <w:sz w:val="22"/>
          <w:szCs w:val="22"/>
        </w:rPr>
        <w:t>student aides</w:t>
      </w:r>
      <w:r w:rsidR="00F47540">
        <w:rPr>
          <w:rFonts w:cs="Arial"/>
          <w:noProof/>
          <w:sz w:val="22"/>
          <w:szCs w:val="22"/>
        </w:rPr>
        <w:t xml:space="preserve"> and administrative support staff</w:t>
      </w:r>
      <w:r w:rsidRPr="009F6685">
        <w:rPr>
          <w:rFonts w:cs="Arial"/>
          <w:noProof/>
          <w:sz w:val="22"/>
          <w:szCs w:val="22"/>
        </w:rPr>
        <w:t>; assign and monitor work for completeness, accuracy and co</w:t>
      </w:r>
      <w:r w:rsidR="00D15D82">
        <w:rPr>
          <w:rFonts w:cs="Arial"/>
          <w:noProof/>
          <w:sz w:val="22"/>
          <w:szCs w:val="22"/>
        </w:rPr>
        <w:t>nform</w:t>
      </w:r>
      <w:r w:rsidR="00AE1219">
        <w:rPr>
          <w:rFonts w:cs="Arial"/>
          <w:noProof/>
          <w:sz w:val="22"/>
          <w:szCs w:val="22"/>
        </w:rPr>
        <w:softHyphen/>
      </w:r>
      <w:r w:rsidR="00D15D82">
        <w:rPr>
          <w:rFonts w:cs="Arial"/>
          <w:noProof/>
          <w:sz w:val="22"/>
          <w:szCs w:val="22"/>
        </w:rPr>
        <w:t>ance with district, depart</w:t>
      </w:r>
      <w:r w:rsidRPr="009F6685">
        <w:rPr>
          <w:rFonts w:cs="Arial"/>
          <w:noProof/>
          <w:sz w:val="22"/>
          <w:szCs w:val="22"/>
        </w:rPr>
        <w:t>ment and legal/regulatory requirements and standards; monitor work flow to ensure mandated deadlines are being met in an optimal manner; provide information, instruction and training on work procedures and technical/</w:t>
      </w:r>
      <w:r w:rsidR="00AA6E0D">
        <w:rPr>
          <w:rFonts w:cs="Arial"/>
          <w:noProof/>
          <w:sz w:val="22"/>
          <w:szCs w:val="22"/>
        </w:rPr>
        <w:t xml:space="preserve"> </w:t>
      </w:r>
      <w:r w:rsidRPr="009F6685">
        <w:rPr>
          <w:rFonts w:cs="Arial"/>
          <w:noProof/>
          <w:sz w:val="22"/>
          <w:szCs w:val="22"/>
        </w:rPr>
        <w:t>legal/regula</w:t>
      </w:r>
      <w:r w:rsidR="004653A2">
        <w:rPr>
          <w:rFonts w:cs="Arial"/>
          <w:noProof/>
          <w:sz w:val="22"/>
          <w:szCs w:val="22"/>
        </w:rPr>
        <w:softHyphen/>
      </w:r>
      <w:r w:rsidRPr="009F6685">
        <w:rPr>
          <w:rFonts w:cs="Arial"/>
          <w:noProof/>
          <w:sz w:val="22"/>
          <w:szCs w:val="22"/>
        </w:rPr>
        <w:t>tory requirements; provide input to supervisor on employee work performance and behav</w:t>
      </w:r>
      <w:r w:rsidR="004653A2">
        <w:rPr>
          <w:rFonts w:cs="Arial"/>
          <w:noProof/>
          <w:sz w:val="22"/>
          <w:szCs w:val="22"/>
        </w:rPr>
        <w:softHyphen/>
      </w:r>
      <w:r w:rsidRPr="009F6685">
        <w:rPr>
          <w:rFonts w:cs="Arial"/>
          <w:noProof/>
          <w:sz w:val="22"/>
          <w:szCs w:val="22"/>
        </w:rPr>
        <w:t>iors; assist in ensuring a fair and open work environment in accordance with the district’s mission</w:t>
      </w:r>
      <w:r w:rsidR="001335B4">
        <w:rPr>
          <w:rFonts w:cs="Arial"/>
          <w:noProof/>
          <w:sz w:val="22"/>
          <w:szCs w:val="22"/>
        </w:rPr>
        <w:t>,</w:t>
      </w:r>
      <w:r w:rsidRPr="009F6685">
        <w:rPr>
          <w:rFonts w:cs="Arial"/>
          <w:noProof/>
          <w:sz w:val="22"/>
          <w:szCs w:val="22"/>
        </w:rPr>
        <w:t xml:space="preserve"> goals and values.</w:t>
      </w:r>
    </w:p>
    <w:p w14:paraId="75FE3FF1" w14:textId="77777777" w:rsidR="00046479" w:rsidRPr="000B198D" w:rsidRDefault="00150250" w:rsidP="00CD7D43">
      <w:pPr>
        <w:numPr>
          <w:ilvl w:val="0"/>
          <w:numId w:val="22"/>
        </w:numPr>
        <w:spacing w:after="160"/>
        <w:rPr>
          <w:rFonts w:cs="Arial"/>
          <w:noProof/>
          <w:sz w:val="22"/>
          <w:szCs w:val="22"/>
        </w:rPr>
      </w:pPr>
      <w:r w:rsidRPr="000B198D">
        <w:rPr>
          <w:rFonts w:cs="Arial"/>
          <w:noProof/>
          <w:sz w:val="22"/>
          <w:szCs w:val="22"/>
        </w:rPr>
        <w:lastRenderedPageBreak/>
        <w:t>Assist in</w:t>
      </w:r>
      <w:r w:rsidR="001335B4" w:rsidRPr="000B198D">
        <w:rPr>
          <w:rFonts w:cs="Arial"/>
          <w:noProof/>
          <w:sz w:val="22"/>
          <w:szCs w:val="22"/>
        </w:rPr>
        <w:t xml:space="preserve"> the day-</w:t>
      </w:r>
      <w:r w:rsidR="00620F8E" w:rsidRPr="000B198D">
        <w:rPr>
          <w:rFonts w:cs="Arial"/>
          <w:noProof/>
          <w:sz w:val="22"/>
          <w:szCs w:val="22"/>
        </w:rPr>
        <w:t>to</w:t>
      </w:r>
      <w:r w:rsidR="001335B4" w:rsidRPr="000B198D">
        <w:rPr>
          <w:rFonts w:cs="Arial"/>
          <w:noProof/>
          <w:sz w:val="22"/>
          <w:szCs w:val="22"/>
        </w:rPr>
        <w:t>-</w:t>
      </w:r>
      <w:r w:rsidR="00620F8E" w:rsidRPr="000B198D">
        <w:rPr>
          <w:rFonts w:cs="Arial"/>
          <w:noProof/>
          <w:sz w:val="22"/>
          <w:szCs w:val="22"/>
        </w:rPr>
        <w:t>day operation</w:t>
      </w:r>
      <w:r w:rsidR="007A2625">
        <w:rPr>
          <w:rFonts w:cs="Arial"/>
          <w:noProof/>
          <w:sz w:val="22"/>
          <w:szCs w:val="22"/>
        </w:rPr>
        <w:t>s</w:t>
      </w:r>
      <w:r w:rsidR="00620F8E" w:rsidRPr="000B198D">
        <w:rPr>
          <w:rFonts w:cs="Arial"/>
          <w:noProof/>
          <w:sz w:val="22"/>
          <w:szCs w:val="22"/>
        </w:rPr>
        <w:t xml:space="preserve"> of </w:t>
      </w:r>
      <w:r w:rsidR="007A2625">
        <w:rPr>
          <w:rFonts w:cs="Arial"/>
          <w:noProof/>
          <w:sz w:val="22"/>
          <w:szCs w:val="22"/>
        </w:rPr>
        <w:t>the</w:t>
      </w:r>
      <w:r w:rsidR="008633C3" w:rsidRPr="000B198D">
        <w:rPr>
          <w:rFonts w:cs="Arial"/>
          <w:noProof/>
          <w:sz w:val="22"/>
          <w:szCs w:val="22"/>
        </w:rPr>
        <w:t>Transfer Center</w:t>
      </w:r>
      <w:r w:rsidR="00620F8E" w:rsidRPr="000B198D">
        <w:rPr>
          <w:rFonts w:cs="Arial"/>
          <w:noProof/>
          <w:sz w:val="22"/>
          <w:szCs w:val="22"/>
        </w:rPr>
        <w:t xml:space="preserve">; </w:t>
      </w:r>
      <w:r w:rsidR="001335B4" w:rsidRPr="000B198D">
        <w:rPr>
          <w:rFonts w:cs="Arial"/>
          <w:noProof/>
          <w:sz w:val="22"/>
          <w:szCs w:val="22"/>
        </w:rPr>
        <w:t>coordinate</w:t>
      </w:r>
      <w:r w:rsidR="000B198D">
        <w:rPr>
          <w:rFonts w:cs="Arial"/>
          <w:noProof/>
          <w:sz w:val="22"/>
          <w:szCs w:val="22"/>
        </w:rPr>
        <w:t>,</w:t>
      </w:r>
      <w:r w:rsidR="001335B4" w:rsidRPr="000B198D">
        <w:rPr>
          <w:rFonts w:cs="Arial"/>
          <w:noProof/>
          <w:sz w:val="22"/>
          <w:szCs w:val="22"/>
        </w:rPr>
        <w:t xml:space="preserve"> assign </w:t>
      </w:r>
      <w:r w:rsidR="000B198D">
        <w:rPr>
          <w:rFonts w:cs="Arial"/>
          <w:noProof/>
          <w:sz w:val="22"/>
          <w:szCs w:val="22"/>
        </w:rPr>
        <w:t xml:space="preserve">and participate in </w:t>
      </w:r>
      <w:r w:rsidR="001335B4" w:rsidRPr="000B198D">
        <w:rPr>
          <w:rFonts w:cs="Arial"/>
          <w:noProof/>
          <w:sz w:val="22"/>
          <w:szCs w:val="22"/>
        </w:rPr>
        <w:t>front-</w:t>
      </w:r>
      <w:r w:rsidR="00DD3D73" w:rsidRPr="000B198D">
        <w:rPr>
          <w:rFonts w:cs="Arial"/>
          <w:noProof/>
          <w:sz w:val="22"/>
          <w:szCs w:val="22"/>
        </w:rPr>
        <w:t xml:space="preserve">desk coverage; </w:t>
      </w:r>
      <w:r w:rsidR="000B198D" w:rsidRPr="000B198D">
        <w:rPr>
          <w:rFonts w:cs="Arial"/>
          <w:noProof/>
          <w:sz w:val="22"/>
          <w:szCs w:val="22"/>
        </w:rPr>
        <w:t>assist students with transfer research using both online and print resources; a</w:t>
      </w:r>
      <w:r w:rsidR="000B198D">
        <w:rPr>
          <w:rFonts w:cs="Arial"/>
          <w:noProof/>
          <w:sz w:val="22"/>
          <w:szCs w:val="22"/>
        </w:rPr>
        <w:t>ssist</w:t>
      </w:r>
      <w:r w:rsidR="000B198D" w:rsidRPr="000B198D">
        <w:rPr>
          <w:rFonts w:cs="Arial"/>
          <w:noProof/>
          <w:sz w:val="22"/>
          <w:szCs w:val="22"/>
        </w:rPr>
        <w:t xml:space="preserve"> studen</w:t>
      </w:r>
      <w:r w:rsidR="000B198D">
        <w:rPr>
          <w:rFonts w:cs="Arial"/>
          <w:noProof/>
          <w:sz w:val="22"/>
          <w:szCs w:val="22"/>
        </w:rPr>
        <w:t xml:space="preserve">ts with university applications; </w:t>
      </w:r>
      <w:r w:rsidR="00FA39B4">
        <w:rPr>
          <w:rFonts w:cs="Arial"/>
          <w:noProof/>
          <w:sz w:val="22"/>
          <w:szCs w:val="22"/>
        </w:rPr>
        <w:t xml:space="preserve">answer routine questions and </w:t>
      </w:r>
      <w:r w:rsidR="000B198D">
        <w:rPr>
          <w:rFonts w:cs="Arial"/>
          <w:noProof/>
          <w:sz w:val="22"/>
          <w:szCs w:val="22"/>
        </w:rPr>
        <w:t>explain transfer procedure</w:t>
      </w:r>
      <w:r w:rsidR="005B7D22">
        <w:rPr>
          <w:rFonts w:cs="Arial"/>
          <w:noProof/>
          <w:sz w:val="22"/>
          <w:szCs w:val="22"/>
        </w:rPr>
        <w:t xml:space="preserve">, appeals process and other </w:t>
      </w:r>
      <w:r w:rsidR="00DC102B">
        <w:rPr>
          <w:rFonts w:cs="Arial"/>
          <w:noProof/>
          <w:sz w:val="22"/>
          <w:szCs w:val="22"/>
        </w:rPr>
        <w:t xml:space="preserve">routine </w:t>
      </w:r>
      <w:r w:rsidR="007A2625">
        <w:rPr>
          <w:rFonts w:cs="Arial"/>
          <w:noProof/>
          <w:sz w:val="22"/>
          <w:szCs w:val="22"/>
        </w:rPr>
        <w:t>transfer-</w:t>
      </w:r>
      <w:r w:rsidR="005B7D22">
        <w:rPr>
          <w:rFonts w:cs="Arial"/>
          <w:noProof/>
          <w:sz w:val="22"/>
          <w:szCs w:val="22"/>
        </w:rPr>
        <w:t>related rules and guidelines; screen</w:t>
      </w:r>
      <w:r w:rsidR="00F47540">
        <w:rPr>
          <w:rFonts w:cs="Arial"/>
          <w:noProof/>
          <w:sz w:val="22"/>
          <w:szCs w:val="22"/>
        </w:rPr>
        <w:t xml:space="preserve"> student needs</w:t>
      </w:r>
      <w:r w:rsidR="005B7D22">
        <w:rPr>
          <w:rFonts w:cs="Arial"/>
          <w:noProof/>
          <w:sz w:val="22"/>
          <w:szCs w:val="22"/>
        </w:rPr>
        <w:t xml:space="preserve"> for Counselors </w:t>
      </w:r>
      <w:r w:rsidR="005B7D22" w:rsidRPr="004E5E2A">
        <w:rPr>
          <w:rFonts w:cs="Arial"/>
          <w:noProof/>
          <w:sz w:val="22"/>
          <w:szCs w:val="22"/>
        </w:rPr>
        <w:t xml:space="preserve">and schedule </w:t>
      </w:r>
      <w:r w:rsidR="005B7D22">
        <w:rPr>
          <w:rFonts w:cs="Arial"/>
          <w:noProof/>
          <w:sz w:val="22"/>
          <w:szCs w:val="22"/>
        </w:rPr>
        <w:t>student</w:t>
      </w:r>
      <w:r w:rsidR="005B7D22" w:rsidRPr="004E5E2A">
        <w:rPr>
          <w:rFonts w:cs="Arial"/>
          <w:noProof/>
          <w:sz w:val="22"/>
          <w:szCs w:val="22"/>
        </w:rPr>
        <w:t xml:space="preserve"> </w:t>
      </w:r>
      <w:r w:rsidR="005B7D22">
        <w:rPr>
          <w:rFonts w:cs="Arial"/>
          <w:noProof/>
          <w:sz w:val="22"/>
          <w:szCs w:val="22"/>
        </w:rPr>
        <w:t>transfer counseling</w:t>
      </w:r>
      <w:r w:rsidR="005B7D22" w:rsidRPr="004E5E2A">
        <w:rPr>
          <w:rFonts w:cs="Arial"/>
          <w:noProof/>
          <w:sz w:val="22"/>
          <w:szCs w:val="22"/>
        </w:rPr>
        <w:t xml:space="preserve"> appoint</w:t>
      </w:r>
      <w:r w:rsidR="00AA6E0D">
        <w:rPr>
          <w:rFonts w:cs="Arial"/>
          <w:noProof/>
          <w:sz w:val="22"/>
          <w:szCs w:val="22"/>
        </w:rPr>
        <w:softHyphen/>
      </w:r>
      <w:r w:rsidR="005B7D22" w:rsidRPr="004E5E2A">
        <w:rPr>
          <w:rFonts w:cs="Arial"/>
          <w:noProof/>
          <w:sz w:val="22"/>
          <w:szCs w:val="22"/>
        </w:rPr>
        <w:t xml:space="preserve">ments; </w:t>
      </w:r>
      <w:r w:rsidR="005B7D22">
        <w:rPr>
          <w:rFonts w:cs="Arial"/>
          <w:noProof/>
          <w:sz w:val="22"/>
          <w:szCs w:val="22"/>
        </w:rPr>
        <w:t>create and maintain SARS g</w:t>
      </w:r>
      <w:r w:rsidR="005B7D22" w:rsidRPr="004E5E2A">
        <w:rPr>
          <w:rFonts w:cs="Arial"/>
          <w:noProof/>
          <w:sz w:val="22"/>
          <w:szCs w:val="22"/>
        </w:rPr>
        <w:t xml:space="preserve">rid </w:t>
      </w:r>
      <w:r w:rsidR="005B7D22">
        <w:rPr>
          <w:rFonts w:cs="Arial"/>
          <w:noProof/>
          <w:sz w:val="22"/>
          <w:szCs w:val="22"/>
        </w:rPr>
        <w:t>for appointment and drop in schedule.</w:t>
      </w:r>
    </w:p>
    <w:p w14:paraId="75FE3FF2" w14:textId="77777777" w:rsidR="00A46640" w:rsidRPr="005B7D22" w:rsidRDefault="00EF1089" w:rsidP="000934F4">
      <w:pPr>
        <w:numPr>
          <w:ilvl w:val="0"/>
          <w:numId w:val="22"/>
        </w:numPr>
        <w:spacing w:after="160"/>
        <w:rPr>
          <w:rFonts w:cs="Arial"/>
          <w:noProof/>
          <w:sz w:val="22"/>
          <w:szCs w:val="22"/>
        </w:rPr>
      </w:pPr>
      <w:r w:rsidRPr="005B7D22">
        <w:rPr>
          <w:rFonts w:cs="Arial"/>
          <w:noProof/>
          <w:sz w:val="22"/>
          <w:szCs w:val="22"/>
        </w:rPr>
        <w:t xml:space="preserve">Interface and disseminate information </w:t>
      </w:r>
      <w:r w:rsidR="005B7D22">
        <w:rPr>
          <w:rFonts w:cs="Arial"/>
          <w:noProof/>
          <w:sz w:val="22"/>
          <w:szCs w:val="22"/>
        </w:rPr>
        <w:t xml:space="preserve">internally and externally to current and </w:t>
      </w:r>
      <w:r w:rsidRPr="005B7D22">
        <w:rPr>
          <w:rFonts w:cs="Arial"/>
          <w:noProof/>
          <w:sz w:val="22"/>
          <w:szCs w:val="22"/>
        </w:rPr>
        <w:t>prospective students,</w:t>
      </w:r>
      <w:r w:rsidR="005B7D22">
        <w:rPr>
          <w:rFonts w:cs="Arial"/>
          <w:noProof/>
          <w:sz w:val="22"/>
          <w:szCs w:val="22"/>
        </w:rPr>
        <w:t xml:space="preserve"> faculty and staff,</w:t>
      </w:r>
      <w:r w:rsidRPr="005B7D22">
        <w:rPr>
          <w:rFonts w:cs="Arial"/>
          <w:noProof/>
          <w:sz w:val="22"/>
          <w:szCs w:val="22"/>
        </w:rPr>
        <w:t xml:space="preserve"> parents, high school counselors, and transfer institutions; </w:t>
      </w:r>
      <w:r w:rsidR="005B7D22">
        <w:rPr>
          <w:rFonts w:cs="Arial"/>
          <w:noProof/>
          <w:sz w:val="22"/>
          <w:szCs w:val="22"/>
        </w:rPr>
        <w:t>c</w:t>
      </w:r>
      <w:r w:rsidRPr="005B7D22">
        <w:rPr>
          <w:rFonts w:cs="Arial"/>
          <w:noProof/>
          <w:sz w:val="22"/>
          <w:szCs w:val="22"/>
        </w:rPr>
        <w:t>oor</w:t>
      </w:r>
      <w:r w:rsidR="00AA6E0D">
        <w:rPr>
          <w:rFonts w:cs="Arial"/>
          <w:noProof/>
          <w:sz w:val="22"/>
          <w:szCs w:val="22"/>
        </w:rPr>
        <w:softHyphen/>
      </w:r>
      <w:r w:rsidRPr="005B7D22">
        <w:rPr>
          <w:rFonts w:cs="Arial"/>
          <w:noProof/>
          <w:sz w:val="22"/>
          <w:szCs w:val="22"/>
        </w:rPr>
        <w:t>dinate efforts with university partners and schedule college-wide events, such as college fair</w:t>
      </w:r>
      <w:r w:rsidR="007A2625">
        <w:rPr>
          <w:rFonts w:cs="Arial"/>
          <w:noProof/>
          <w:sz w:val="22"/>
          <w:szCs w:val="22"/>
        </w:rPr>
        <w:t>s</w:t>
      </w:r>
      <w:r w:rsidRPr="005B7D22">
        <w:rPr>
          <w:rFonts w:cs="Arial"/>
          <w:noProof/>
          <w:sz w:val="22"/>
          <w:szCs w:val="22"/>
        </w:rPr>
        <w:t>, admission representative visits and a variety of workshops; coordinate and schedule individual appointments with representatives from four-year universities such as CSUSM, UCSD, and SDSU</w:t>
      </w:r>
      <w:r w:rsidR="002729AF" w:rsidRPr="005B7D22">
        <w:rPr>
          <w:rFonts w:cs="Arial"/>
          <w:noProof/>
          <w:sz w:val="22"/>
          <w:szCs w:val="22"/>
        </w:rPr>
        <w:t>; work with baccalaureate-level universities to monitor</w:t>
      </w:r>
      <w:r w:rsidR="005B7D22">
        <w:rPr>
          <w:rFonts w:cs="Arial"/>
          <w:noProof/>
          <w:sz w:val="22"/>
          <w:szCs w:val="22"/>
        </w:rPr>
        <w:t>, track</w:t>
      </w:r>
      <w:r w:rsidR="002729AF" w:rsidRPr="005B7D22">
        <w:rPr>
          <w:rFonts w:cs="Arial"/>
          <w:noProof/>
          <w:sz w:val="22"/>
          <w:szCs w:val="22"/>
        </w:rPr>
        <w:t xml:space="preserve"> and maintain collaborative transfer programs such </w:t>
      </w:r>
      <w:r w:rsidR="007A2625">
        <w:rPr>
          <w:rFonts w:cs="Arial"/>
          <w:noProof/>
          <w:sz w:val="22"/>
          <w:szCs w:val="22"/>
        </w:rPr>
        <w:t xml:space="preserve">as </w:t>
      </w:r>
      <w:r w:rsidR="002729AF" w:rsidRPr="005B7D22">
        <w:rPr>
          <w:rFonts w:cs="Arial"/>
          <w:noProof/>
          <w:sz w:val="22"/>
          <w:szCs w:val="22"/>
        </w:rPr>
        <w:t>the Transfer Admission Agreements (TAAs</w:t>
      </w:r>
      <w:r w:rsidR="000B198D" w:rsidRPr="005B7D22">
        <w:rPr>
          <w:rFonts w:cs="Arial"/>
          <w:noProof/>
          <w:sz w:val="22"/>
          <w:szCs w:val="22"/>
        </w:rPr>
        <w:t xml:space="preserve">) </w:t>
      </w:r>
      <w:r w:rsidR="002729AF" w:rsidRPr="005B7D22">
        <w:rPr>
          <w:rFonts w:cs="Arial"/>
          <w:noProof/>
          <w:sz w:val="22"/>
          <w:szCs w:val="22"/>
        </w:rPr>
        <w:t xml:space="preserve">or </w:t>
      </w:r>
      <w:r w:rsidR="000B198D" w:rsidRPr="005B7D22">
        <w:rPr>
          <w:rFonts w:cs="Arial"/>
          <w:noProof/>
          <w:sz w:val="22"/>
          <w:szCs w:val="22"/>
        </w:rPr>
        <w:t>UC Transfer Admission Guarantee (TAG)</w:t>
      </w:r>
      <w:r w:rsidR="002729AF" w:rsidRPr="005B7D22">
        <w:rPr>
          <w:rFonts w:cs="Arial"/>
          <w:noProof/>
          <w:sz w:val="22"/>
          <w:szCs w:val="22"/>
        </w:rPr>
        <w:t xml:space="preserve">, dual admissions, university outreach, and cross-enrollment activities. </w:t>
      </w:r>
    </w:p>
    <w:p w14:paraId="75FE3FF3" w14:textId="77777777" w:rsidR="005B7D22" w:rsidRDefault="00BF1472" w:rsidP="00BF1472">
      <w:pPr>
        <w:numPr>
          <w:ilvl w:val="0"/>
          <w:numId w:val="22"/>
        </w:numPr>
        <w:spacing w:after="160"/>
        <w:rPr>
          <w:rFonts w:cs="Arial"/>
          <w:noProof/>
          <w:sz w:val="22"/>
          <w:szCs w:val="22"/>
        </w:rPr>
      </w:pPr>
      <w:r w:rsidRPr="00BF1472">
        <w:rPr>
          <w:rFonts w:cs="Arial"/>
          <w:noProof/>
          <w:sz w:val="22"/>
          <w:szCs w:val="22"/>
        </w:rPr>
        <w:t xml:space="preserve">Coordinate logistics of </w:t>
      </w:r>
      <w:r>
        <w:rPr>
          <w:rFonts w:cs="Arial"/>
          <w:noProof/>
          <w:sz w:val="22"/>
          <w:szCs w:val="22"/>
        </w:rPr>
        <w:t>major</w:t>
      </w:r>
      <w:r w:rsidR="007A2625">
        <w:rPr>
          <w:rFonts w:cs="Arial"/>
          <w:noProof/>
          <w:sz w:val="22"/>
          <w:szCs w:val="22"/>
        </w:rPr>
        <w:t xml:space="preserve"> events;</w:t>
      </w:r>
      <w:r w:rsidRPr="00BF1472">
        <w:rPr>
          <w:rFonts w:cs="Arial"/>
          <w:noProof/>
          <w:sz w:val="22"/>
          <w:szCs w:val="22"/>
        </w:rPr>
        <w:t xml:space="preserve"> </w:t>
      </w:r>
      <w:r>
        <w:rPr>
          <w:rFonts w:cs="Arial"/>
          <w:noProof/>
          <w:sz w:val="22"/>
          <w:szCs w:val="22"/>
        </w:rPr>
        <w:t>identify and</w:t>
      </w:r>
      <w:r w:rsidRPr="00BF1472">
        <w:rPr>
          <w:rFonts w:cs="Arial"/>
          <w:noProof/>
          <w:sz w:val="22"/>
          <w:szCs w:val="22"/>
        </w:rPr>
        <w:t xml:space="preserve"> liaison wit</w:t>
      </w:r>
      <w:r w:rsidR="007A2625">
        <w:rPr>
          <w:rFonts w:cs="Arial"/>
          <w:noProof/>
          <w:sz w:val="22"/>
          <w:szCs w:val="22"/>
        </w:rPr>
        <w:t>h event participants, vendors</w:t>
      </w:r>
      <w:r>
        <w:rPr>
          <w:rFonts w:cs="Arial"/>
          <w:noProof/>
          <w:sz w:val="22"/>
          <w:szCs w:val="22"/>
        </w:rPr>
        <w:t xml:space="preserve"> and spon</w:t>
      </w:r>
      <w:r w:rsidRPr="00BF1472">
        <w:rPr>
          <w:rFonts w:cs="Arial"/>
          <w:noProof/>
          <w:sz w:val="22"/>
          <w:szCs w:val="22"/>
        </w:rPr>
        <w:t>sors; negotiate prices and serve as lead event coordinator both in preparation and during the event;</w:t>
      </w:r>
      <w:r w:rsidR="006861CD">
        <w:rPr>
          <w:rFonts w:cs="Arial"/>
          <w:noProof/>
          <w:sz w:val="22"/>
          <w:szCs w:val="22"/>
        </w:rPr>
        <w:t xml:space="preserve"> work with campus facilities, campus security and other departments;</w:t>
      </w:r>
      <w:r w:rsidRPr="00BF1472">
        <w:rPr>
          <w:rFonts w:cs="Arial"/>
          <w:noProof/>
          <w:sz w:val="22"/>
          <w:szCs w:val="22"/>
        </w:rPr>
        <w:t xml:space="preserve"> creatively troubleshoot onsite, proactively resolving issues; assist in identifying and recruit</w:t>
      </w:r>
      <w:r w:rsidR="003F1CC3">
        <w:rPr>
          <w:rFonts w:cs="Arial"/>
          <w:noProof/>
          <w:sz w:val="22"/>
          <w:szCs w:val="22"/>
        </w:rPr>
        <w:softHyphen/>
      </w:r>
      <w:r w:rsidRPr="00BF1472">
        <w:rPr>
          <w:rFonts w:cs="Arial"/>
          <w:noProof/>
          <w:sz w:val="22"/>
          <w:szCs w:val="22"/>
        </w:rPr>
        <w:t xml:space="preserve">ing speakers; prepare and produce </w:t>
      </w:r>
      <w:r>
        <w:rPr>
          <w:rFonts w:cs="Arial"/>
          <w:noProof/>
          <w:sz w:val="22"/>
          <w:szCs w:val="22"/>
        </w:rPr>
        <w:t xml:space="preserve">promotional materials including flyers, </w:t>
      </w:r>
      <w:r w:rsidRPr="00BF1472">
        <w:rPr>
          <w:rFonts w:cs="Arial"/>
          <w:noProof/>
          <w:sz w:val="22"/>
          <w:szCs w:val="22"/>
        </w:rPr>
        <w:t>invita</w:t>
      </w:r>
      <w:r w:rsidR="00AA6E0D">
        <w:rPr>
          <w:rFonts w:cs="Arial"/>
          <w:noProof/>
          <w:sz w:val="22"/>
          <w:szCs w:val="22"/>
        </w:rPr>
        <w:softHyphen/>
      </w:r>
      <w:r w:rsidRPr="00BF1472">
        <w:rPr>
          <w:rFonts w:cs="Arial"/>
          <w:noProof/>
          <w:sz w:val="22"/>
          <w:szCs w:val="22"/>
        </w:rPr>
        <w:t>tions, programs and publications.</w:t>
      </w:r>
    </w:p>
    <w:p w14:paraId="75FE3FF4" w14:textId="77777777" w:rsidR="002B2CDC" w:rsidRDefault="002B2CDC" w:rsidP="00D4690A">
      <w:pPr>
        <w:numPr>
          <w:ilvl w:val="0"/>
          <w:numId w:val="22"/>
        </w:numPr>
        <w:spacing w:after="160"/>
        <w:rPr>
          <w:rFonts w:cs="Arial"/>
          <w:noProof/>
          <w:sz w:val="22"/>
          <w:szCs w:val="22"/>
        </w:rPr>
      </w:pPr>
      <w:r w:rsidRPr="002B2CDC">
        <w:rPr>
          <w:rFonts w:cs="Arial"/>
          <w:noProof/>
          <w:sz w:val="22"/>
          <w:szCs w:val="22"/>
        </w:rPr>
        <w:t>Serve as the functional specialist for Transfer Center electronic databases and programs; facilitate student, faculty and staff use of systems and programs</w:t>
      </w:r>
      <w:r w:rsidR="00DC102B">
        <w:rPr>
          <w:rFonts w:cs="Arial"/>
          <w:noProof/>
          <w:sz w:val="22"/>
          <w:szCs w:val="22"/>
        </w:rPr>
        <w:t xml:space="preserve"> including ASSIST</w:t>
      </w:r>
      <w:r w:rsidRPr="002B2CDC">
        <w:rPr>
          <w:rFonts w:cs="Arial"/>
          <w:noProof/>
          <w:sz w:val="22"/>
          <w:szCs w:val="22"/>
        </w:rPr>
        <w:t xml:space="preserve">; </w:t>
      </w:r>
      <w:r w:rsidR="00134CA0">
        <w:rPr>
          <w:rFonts w:cs="Arial"/>
          <w:noProof/>
          <w:sz w:val="22"/>
          <w:szCs w:val="22"/>
        </w:rPr>
        <w:t>m</w:t>
      </w:r>
      <w:r w:rsidR="00134CA0" w:rsidRPr="00134CA0">
        <w:rPr>
          <w:rFonts w:cs="Arial"/>
          <w:noProof/>
          <w:sz w:val="22"/>
          <w:szCs w:val="22"/>
        </w:rPr>
        <w:t xml:space="preserve">aintain </w:t>
      </w:r>
      <w:r w:rsidR="00F47540">
        <w:rPr>
          <w:rFonts w:cs="Arial"/>
          <w:noProof/>
          <w:sz w:val="22"/>
          <w:szCs w:val="22"/>
        </w:rPr>
        <w:t xml:space="preserve">and disseminate </w:t>
      </w:r>
      <w:r w:rsidR="00134CA0" w:rsidRPr="00134CA0">
        <w:rPr>
          <w:rFonts w:cs="Arial"/>
          <w:noProof/>
          <w:sz w:val="22"/>
          <w:szCs w:val="22"/>
        </w:rPr>
        <w:t>the resource library of transfer-related materials, including college catalogs, honor scholar program information, transfer guides, articulation information, transfer agree</w:t>
      </w:r>
      <w:r w:rsidR="00AA6E0D">
        <w:rPr>
          <w:rFonts w:cs="Arial"/>
          <w:noProof/>
          <w:sz w:val="22"/>
          <w:szCs w:val="22"/>
        </w:rPr>
        <w:softHyphen/>
      </w:r>
      <w:r w:rsidR="00134CA0" w:rsidRPr="00134CA0">
        <w:rPr>
          <w:rFonts w:cs="Arial"/>
          <w:noProof/>
          <w:sz w:val="22"/>
          <w:szCs w:val="22"/>
        </w:rPr>
        <w:t>ments and guarantees, four-year college and university application information and assist</w:t>
      </w:r>
      <w:r w:rsidR="00AA6E0D">
        <w:rPr>
          <w:rFonts w:cs="Arial"/>
          <w:noProof/>
          <w:sz w:val="22"/>
          <w:szCs w:val="22"/>
        </w:rPr>
        <w:softHyphen/>
      </w:r>
      <w:r w:rsidR="00134CA0" w:rsidRPr="00134CA0">
        <w:rPr>
          <w:rFonts w:cs="Arial"/>
          <w:noProof/>
          <w:sz w:val="22"/>
          <w:szCs w:val="22"/>
        </w:rPr>
        <w:t xml:space="preserve">ance, and other transfer-related materials at the OC, </w:t>
      </w:r>
      <w:smartTag w:uri="urn:schemas-microsoft-com:office:smarttags" w:element="stockticker">
        <w:r w:rsidR="00134CA0" w:rsidRPr="00134CA0">
          <w:rPr>
            <w:rFonts w:cs="Arial"/>
            <w:noProof/>
            <w:sz w:val="22"/>
            <w:szCs w:val="22"/>
          </w:rPr>
          <w:t>SEC</w:t>
        </w:r>
      </w:smartTag>
      <w:r w:rsidR="00134CA0" w:rsidRPr="00134CA0">
        <w:rPr>
          <w:rFonts w:cs="Arial"/>
          <w:noProof/>
          <w:sz w:val="22"/>
          <w:szCs w:val="22"/>
        </w:rPr>
        <w:t xml:space="preserve"> and the Transfer Center web page and portal</w:t>
      </w:r>
      <w:r w:rsidRPr="002B2CDC">
        <w:rPr>
          <w:rFonts w:cs="Arial"/>
          <w:noProof/>
          <w:sz w:val="22"/>
          <w:szCs w:val="22"/>
        </w:rPr>
        <w:t>.</w:t>
      </w:r>
    </w:p>
    <w:p w14:paraId="75FE3FF5" w14:textId="77777777" w:rsidR="00EA4A1E" w:rsidRPr="002B2CDC" w:rsidRDefault="004E5E2A" w:rsidP="00D4690A">
      <w:pPr>
        <w:numPr>
          <w:ilvl w:val="0"/>
          <w:numId w:val="22"/>
        </w:numPr>
        <w:spacing w:after="160"/>
        <w:rPr>
          <w:rFonts w:cs="Arial"/>
          <w:noProof/>
          <w:sz w:val="22"/>
          <w:szCs w:val="22"/>
        </w:rPr>
      </w:pPr>
      <w:r w:rsidRPr="002B2CDC">
        <w:rPr>
          <w:rFonts w:cs="Arial"/>
          <w:noProof/>
          <w:sz w:val="22"/>
          <w:szCs w:val="22"/>
        </w:rPr>
        <w:t xml:space="preserve">Provide administrative assistance to </w:t>
      </w:r>
      <w:r w:rsidR="001335B4" w:rsidRPr="002B2CDC">
        <w:rPr>
          <w:rFonts w:cs="Arial"/>
          <w:noProof/>
          <w:sz w:val="22"/>
          <w:szCs w:val="22"/>
        </w:rPr>
        <w:t xml:space="preserve">the </w:t>
      </w:r>
      <w:r w:rsidR="00FA39B4">
        <w:rPr>
          <w:rFonts w:cs="Arial"/>
          <w:noProof/>
          <w:sz w:val="22"/>
          <w:szCs w:val="22"/>
        </w:rPr>
        <w:t>Director</w:t>
      </w:r>
      <w:r w:rsidR="00645338">
        <w:rPr>
          <w:rFonts w:cs="Arial"/>
          <w:noProof/>
          <w:sz w:val="22"/>
          <w:szCs w:val="22"/>
        </w:rPr>
        <w:t xml:space="preserve"> and Counselors</w:t>
      </w:r>
      <w:r w:rsidRPr="002B2CDC">
        <w:rPr>
          <w:rFonts w:cs="Arial"/>
          <w:noProof/>
          <w:sz w:val="22"/>
          <w:szCs w:val="22"/>
        </w:rPr>
        <w:t xml:space="preserve">; maintain a variety of standard office and specialized records and files; </w:t>
      </w:r>
      <w:r w:rsidR="00645338">
        <w:rPr>
          <w:rFonts w:cs="Arial"/>
          <w:noProof/>
          <w:sz w:val="22"/>
          <w:szCs w:val="22"/>
        </w:rPr>
        <w:t xml:space="preserve">track and update statistical data; </w:t>
      </w:r>
      <w:r w:rsidRPr="002B2CDC">
        <w:rPr>
          <w:rFonts w:cs="Arial"/>
          <w:noProof/>
          <w:sz w:val="22"/>
          <w:szCs w:val="22"/>
        </w:rPr>
        <w:t>maintain spreadsheets and databases; generate sensitive and complex reports, documents and personnel documentation using advanced word pro</w:t>
      </w:r>
      <w:r w:rsidR="001335B4" w:rsidRPr="002B2CDC">
        <w:rPr>
          <w:rFonts w:cs="Arial"/>
          <w:noProof/>
          <w:sz w:val="22"/>
          <w:szCs w:val="22"/>
        </w:rPr>
        <w:softHyphen/>
      </w:r>
      <w:r w:rsidRPr="002B2CDC">
        <w:rPr>
          <w:rFonts w:cs="Arial"/>
          <w:noProof/>
          <w:sz w:val="22"/>
          <w:szCs w:val="22"/>
        </w:rPr>
        <w:t>cess</w:t>
      </w:r>
      <w:r w:rsidR="00CA2810" w:rsidRPr="002B2CDC">
        <w:rPr>
          <w:rFonts w:cs="Arial"/>
          <w:noProof/>
          <w:sz w:val="22"/>
          <w:szCs w:val="22"/>
        </w:rPr>
        <w:softHyphen/>
      </w:r>
      <w:r w:rsidRPr="002B2CDC">
        <w:rPr>
          <w:rFonts w:cs="Arial"/>
          <w:noProof/>
          <w:sz w:val="22"/>
          <w:szCs w:val="22"/>
        </w:rPr>
        <w:t>ing; provide staff with information regarding pay, absences, benefits</w:t>
      </w:r>
      <w:r w:rsidR="001335B4" w:rsidRPr="002B2CDC">
        <w:rPr>
          <w:rFonts w:cs="Arial"/>
          <w:noProof/>
          <w:sz w:val="22"/>
          <w:szCs w:val="22"/>
        </w:rPr>
        <w:t>,</w:t>
      </w:r>
      <w:r w:rsidRPr="002B2CDC">
        <w:rPr>
          <w:rFonts w:cs="Arial"/>
          <w:noProof/>
          <w:sz w:val="22"/>
          <w:szCs w:val="22"/>
        </w:rPr>
        <w:t xml:space="preserve"> etc.</w:t>
      </w:r>
      <w:r w:rsidR="00BC43CF">
        <w:rPr>
          <w:rFonts w:cs="Arial"/>
          <w:noProof/>
          <w:sz w:val="22"/>
          <w:szCs w:val="22"/>
        </w:rPr>
        <w:t>; process purchase requests, travel requests and other financial documents.</w:t>
      </w:r>
    </w:p>
    <w:p w14:paraId="75FE3FF6" w14:textId="77777777" w:rsidR="00B10FD4" w:rsidRPr="00014413" w:rsidRDefault="4909BADB" w:rsidP="4909BADB">
      <w:pPr>
        <w:pStyle w:val="Heading3"/>
        <w:keepNext w:val="0"/>
        <w:spacing w:before="320" w:after="80"/>
        <w:rPr>
          <w:rFonts w:ascii="Arial" w:hAnsi="Arial"/>
          <w:sz w:val="22"/>
          <w:szCs w:val="22"/>
        </w:rPr>
      </w:pPr>
      <w:r w:rsidRPr="4909BADB">
        <w:rPr>
          <w:rFonts w:ascii="Arial" w:hAnsi="Arial"/>
          <w:sz w:val="22"/>
          <w:szCs w:val="22"/>
        </w:rPr>
        <w:t xml:space="preserve">OTHER DUTIES: </w:t>
      </w:r>
    </w:p>
    <w:p w14:paraId="75FE3FF7" w14:textId="77777777" w:rsidR="00645338" w:rsidRPr="00BC43CF" w:rsidRDefault="00645338" w:rsidP="4909BADB">
      <w:pPr>
        <w:pStyle w:val="ListParagraph"/>
        <w:numPr>
          <w:ilvl w:val="0"/>
          <w:numId w:val="30"/>
        </w:numPr>
        <w:spacing w:after="120"/>
        <w:rPr>
          <w:noProof/>
          <w:sz w:val="22"/>
          <w:szCs w:val="22"/>
        </w:rPr>
      </w:pPr>
      <w:r w:rsidRPr="00645338">
        <w:rPr>
          <w:rFonts w:cs="Arial"/>
          <w:color w:val="000000"/>
          <w:spacing w:val="-3"/>
          <w:sz w:val="22"/>
          <w:szCs w:val="22"/>
        </w:rPr>
        <w:t>Develop communication tools to publicize Transfer Center activities to the campus,</w:t>
      </w:r>
      <w:r>
        <w:rPr>
          <w:rFonts w:cs="Arial"/>
          <w:color w:val="000000"/>
          <w:spacing w:val="-3"/>
          <w:sz w:val="22"/>
          <w:szCs w:val="22"/>
        </w:rPr>
        <w:t xml:space="preserve"> </w:t>
      </w:r>
      <w:r w:rsidRPr="00645338">
        <w:rPr>
          <w:rFonts w:cs="Arial"/>
          <w:color w:val="000000"/>
          <w:spacing w:val="-3"/>
          <w:sz w:val="22"/>
          <w:szCs w:val="22"/>
        </w:rPr>
        <w:t>including posters, social media and any tools used on campus to promote activities</w:t>
      </w:r>
      <w:r>
        <w:rPr>
          <w:rFonts w:cs="Arial"/>
          <w:color w:val="000000"/>
          <w:spacing w:val="-3"/>
          <w:sz w:val="22"/>
          <w:szCs w:val="22"/>
        </w:rPr>
        <w:t>.</w:t>
      </w:r>
    </w:p>
    <w:p w14:paraId="75FE3FF8" w14:textId="77777777" w:rsidR="00BC43CF" w:rsidRPr="00645338" w:rsidRDefault="00BC43CF" w:rsidP="00BC43CF">
      <w:pPr>
        <w:pStyle w:val="ListParagraph"/>
        <w:numPr>
          <w:ilvl w:val="0"/>
          <w:numId w:val="30"/>
        </w:numPr>
        <w:spacing w:after="120"/>
        <w:rPr>
          <w:noProof/>
          <w:sz w:val="22"/>
          <w:szCs w:val="22"/>
        </w:rPr>
      </w:pPr>
      <w:r>
        <w:rPr>
          <w:noProof/>
          <w:sz w:val="22"/>
          <w:szCs w:val="22"/>
        </w:rPr>
        <w:t>Participate in</w:t>
      </w:r>
      <w:r w:rsidRPr="00BC43CF">
        <w:rPr>
          <w:noProof/>
          <w:sz w:val="22"/>
          <w:szCs w:val="22"/>
        </w:rPr>
        <w:t xml:space="preserve"> classroom presentations and transfer workshops</w:t>
      </w:r>
      <w:r>
        <w:rPr>
          <w:noProof/>
          <w:sz w:val="22"/>
          <w:szCs w:val="22"/>
        </w:rPr>
        <w:t>.</w:t>
      </w:r>
    </w:p>
    <w:p w14:paraId="75FE3FF9" w14:textId="77777777" w:rsidR="00AA3D21" w:rsidRPr="00645A89" w:rsidRDefault="00DC102B" w:rsidP="00645338">
      <w:pPr>
        <w:pStyle w:val="ListParagraph"/>
        <w:numPr>
          <w:ilvl w:val="0"/>
          <w:numId w:val="30"/>
        </w:numPr>
        <w:spacing w:after="120"/>
        <w:rPr>
          <w:noProof/>
          <w:sz w:val="22"/>
          <w:szCs w:val="22"/>
        </w:rPr>
      </w:pPr>
      <w:r>
        <w:rPr>
          <w:noProof/>
          <w:sz w:val="22"/>
          <w:szCs w:val="22"/>
        </w:rPr>
        <w:lastRenderedPageBreak/>
        <w:t>Represent the college in community and student outreach events</w:t>
      </w:r>
      <w:r w:rsidR="003D0DCF" w:rsidRPr="00645A89">
        <w:rPr>
          <w:noProof/>
          <w:sz w:val="22"/>
          <w:szCs w:val="22"/>
        </w:rPr>
        <w:t>.</w:t>
      </w:r>
    </w:p>
    <w:p w14:paraId="75FE3FFA" w14:textId="77777777" w:rsidR="00B10FD4" w:rsidRPr="00014413" w:rsidRDefault="4909BADB" w:rsidP="4909BADB">
      <w:pPr>
        <w:pStyle w:val="ListParagraph"/>
        <w:numPr>
          <w:ilvl w:val="0"/>
          <w:numId w:val="30"/>
        </w:numPr>
        <w:spacing w:after="160"/>
        <w:rPr>
          <w:rFonts w:cs="Arial"/>
          <w:sz w:val="22"/>
          <w:szCs w:val="22"/>
        </w:rPr>
      </w:pPr>
      <w:r w:rsidRPr="4909BADB">
        <w:rPr>
          <w:rFonts w:cs="Arial"/>
          <w:sz w:val="22"/>
          <w:szCs w:val="22"/>
        </w:rPr>
        <w:t>Perform related duties as assigned.</w:t>
      </w:r>
    </w:p>
    <w:p w14:paraId="75FE3FFB" w14:textId="77777777" w:rsidR="00BD6810" w:rsidRPr="00014413" w:rsidRDefault="4909BADB" w:rsidP="4909BADB">
      <w:pPr>
        <w:pStyle w:val="Heading3"/>
        <w:spacing w:before="320" w:after="80"/>
        <w:rPr>
          <w:rFonts w:ascii="Arial" w:hAnsi="Arial"/>
          <w:sz w:val="22"/>
          <w:szCs w:val="22"/>
        </w:rPr>
      </w:pPr>
      <w:r w:rsidRPr="4909BADB">
        <w:rPr>
          <w:rFonts w:ascii="Arial" w:hAnsi="Arial"/>
          <w:sz w:val="22"/>
          <w:szCs w:val="22"/>
        </w:rPr>
        <w:t>KNOWLEDGE AND ABILITIES:</w:t>
      </w:r>
    </w:p>
    <w:p w14:paraId="75FE3FFC" w14:textId="77777777" w:rsidR="00BD6810" w:rsidRPr="00335180" w:rsidRDefault="4909BADB" w:rsidP="4909BADB">
      <w:pPr>
        <w:pStyle w:val="Heading3"/>
        <w:rPr>
          <w:rFonts w:ascii="Arial" w:hAnsi="Arial"/>
          <w:b w:val="0"/>
          <w:bCs w:val="0"/>
          <w:sz w:val="22"/>
          <w:szCs w:val="22"/>
        </w:rPr>
      </w:pPr>
      <w:r w:rsidRPr="4909BADB">
        <w:rPr>
          <w:rFonts w:ascii="Arial" w:hAnsi="Arial"/>
          <w:b w:val="0"/>
          <w:bCs w:val="0"/>
          <w:sz w:val="22"/>
          <w:szCs w:val="22"/>
        </w:rPr>
        <w:t xml:space="preserve">KNOWLEDGE OF: </w:t>
      </w:r>
    </w:p>
    <w:p w14:paraId="75FE3FFD" w14:textId="77777777" w:rsidR="00DA4979" w:rsidRPr="00E21499" w:rsidRDefault="008633C3" w:rsidP="00AE1219">
      <w:pPr>
        <w:numPr>
          <w:ilvl w:val="0"/>
          <w:numId w:val="29"/>
        </w:numPr>
        <w:spacing w:after="120"/>
        <w:rPr>
          <w:rFonts w:cs="Arial"/>
          <w:noProof/>
          <w:sz w:val="22"/>
          <w:szCs w:val="22"/>
        </w:rPr>
      </w:pPr>
      <w:r>
        <w:rPr>
          <w:rFonts w:cs="Arial"/>
          <w:noProof/>
          <w:sz w:val="22"/>
          <w:szCs w:val="22"/>
        </w:rPr>
        <w:t>Transfer Center</w:t>
      </w:r>
      <w:r w:rsidR="00DA4979" w:rsidRPr="00E21499">
        <w:rPr>
          <w:rFonts w:cs="Arial"/>
          <w:noProof/>
          <w:sz w:val="22"/>
          <w:szCs w:val="22"/>
        </w:rPr>
        <w:t xml:space="preserve"> program goals, objectives, </w:t>
      </w:r>
      <w:r w:rsidR="000B37E6" w:rsidRPr="00E21499">
        <w:rPr>
          <w:rFonts w:cs="Arial"/>
          <w:noProof/>
          <w:sz w:val="22"/>
          <w:szCs w:val="22"/>
        </w:rPr>
        <w:t>policies, procedures</w:t>
      </w:r>
      <w:r w:rsidR="00DA4979" w:rsidRPr="00E21499">
        <w:rPr>
          <w:rFonts w:cs="Arial"/>
          <w:noProof/>
          <w:sz w:val="22"/>
          <w:szCs w:val="22"/>
        </w:rPr>
        <w:t xml:space="preserve"> and practices.</w:t>
      </w:r>
    </w:p>
    <w:p w14:paraId="75FE3FFE" w14:textId="77777777" w:rsidR="00E21499" w:rsidRDefault="00355BBB" w:rsidP="00AE1219">
      <w:pPr>
        <w:numPr>
          <w:ilvl w:val="0"/>
          <w:numId w:val="29"/>
        </w:numPr>
        <w:spacing w:after="120"/>
        <w:rPr>
          <w:rFonts w:cs="Arial"/>
          <w:noProof/>
          <w:sz w:val="22"/>
          <w:szCs w:val="22"/>
        </w:rPr>
      </w:pPr>
      <w:r>
        <w:rPr>
          <w:rFonts w:cs="Arial"/>
          <w:noProof/>
          <w:sz w:val="22"/>
          <w:szCs w:val="22"/>
        </w:rPr>
        <w:t>A</w:t>
      </w:r>
      <w:r>
        <w:rPr>
          <w:noProof/>
          <w:sz w:val="22"/>
          <w:szCs w:val="22"/>
        </w:rPr>
        <w:t>pplication, acceptance and appeals timelines, requirements, processes and procedures for a variety of public and private colleges and universities</w:t>
      </w:r>
      <w:r w:rsidR="00E21499" w:rsidRPr="00E21499">
        <w:rPr>
          <w:rFonts w:cs="Arial"/>
          <w:noProof/>
          <w:sz w:val="22"/>
          <w:szCs w:val="22"/>
        </w:rPr>
        <w:t>.</w:t>
      </w:r>
    </w:p>
    <w:p w14:paraId="75FE3FFF" w14:textId="77777777" w:rsidR="00E21499" w:rsidRPr="00E21499" w:rsidRDefault="00E21499" w:rsidP="00AE1219">
      <w:pPr>
        <w:numPr>
          <w:ilvl w:val="0"/>
          <w:numId w:val="29"/>
        </w:numPr>
        <w:spacing w:after="120"/>
        <w:rPr>
          <w:rFonts w:cs="Arial"/>
          <w:noProof/>
          <w:sz w:val="22"/>
          <w:szCs w:val="22"/>
        </w:rPr>
      </w:pPr>
      <w:r w:rsidRPr="00E21499">
        <w:rPr>
          <w:rFonts w:cs="Arial"/>
          <w:noProof/>
          <w:sz w:val="22"/>
          <w:szCs w:val="22"/>
        </w:rPr>
        <w:t>College course prerequisites and matriculation policies.</w:t>
      </w:r>
    </w:p>
    <w:p w14:paraId="75FE4000" w14:textId="77777777" w:rsidR="00E21499" w:rsidRPr="00157843" w:rsidRDefault="4909BADB" w:rsidP="4909BADB">
      <w:pPr>
        <w:numPr>
          <w:ilvl w:val="0"/>
          <w:numId w:val="29"/>
        </w:numPr>
        <w:spacing w:after="120"/>
        <w:rPr>
          <w:rFonts w:cs="Arial"/>
          <w:b/>
          <w:bCs/>
          <w:sz w:val="22"/>
          <w:szCs w:val="22"/>
        </w:rPr>
      </w:pPr>
      <w:r w:rsidRPr="4909BADB">
        <w:rPr>
          <w:rFonts w:cs="Arial"/>
          <w:noProof/>
          <w:sz w:val="22"/>
          <w:szCs w:val="22"/>
        </w:rPr>
        <w:t>Practices</w:t>
      </w:r>
      <w:r w:rsidRPr="4909BADB">
        <w:rPr>
          <w:rFonts w:cs="Arial"/>
          <w:sz w:val="22"/>
          <w:szCs w:val="22"/>
        </w:rPr>
        <w:t>, concepts and techniques used in customer service.</w:t>
      </w:r>
    </w:p>
    <w:p w14:paraId="75FE4001" w14:textId="77777777" w:rsidR="00E21499" w:rsidRDefault="4909BADB" w:rsidP="4909BADB">
      <w:pPr>
        <w:pStyle w:val="Subhead"/>
        <w:numPr>
          <w:ilvl w:val="0"/>
          <w:numId w:val="29"/>
        </w:numPr>
        <w:spacing w:before="0" w:after="120"/>
        <w:rPr>
          <w:rFonts w:cs="Arial"/>
          <w:b w:val="0"/>
          <w:sz w:val="22"/>
          <w:szCs w:val="22"/>
        </w:rPr>
      </w:pPr>
      <w:r w:rsidRPr="4909BADB">
        <w:rPr>
          <w:rFonts w:cs="Arial"/>
          <w:b w:val="0"/>
          <w:sz w:val="22"/>
          <w:szCs w:val="22"/>
        </w:rPr>
        <w:t>Office administration practices and procedures.</w:t>
      </w:r>
    </w:p>
    <w:p w14:paraId="75FE4002" w14:textId="77777777" w:rsidR="00E21499" w:rsidRPr="00C11B88" w:rsidRDefault="4909BADB" w:rsidP="4909BADB">
      <w:pPr>
        <w:pStyle w:val="Subhead"/>
        <w:numPr>
          <w:ilvl w:val="0"/>
          <w:numId w:val="29"/>
        </w:numPr>
        <w:spacing w:before="0" w:after="120"/>
        <w:rPr>
          <w:rFonts w:cs="Arial"/>
          <w:b w:val="0"/>
          <w:sz w:val="22"/>
          <w:szCs w:val="22"/>
        </w:rPr>
      </w:pPr>
      <w:r w:rsidRPr="4909BADB">
        <w:rPr>
          <w:rFonts w:cs="Arial"/>
          <w:b w:val="0"/>
          <w:sz w:val="22"/>
          <w:szCs w:val="22"/>
        </w:rPr>
        <w:t>The district’s student recordkeeping systems, including appointment setting and accessing student test information as applicable to area of assignment.</w:t>
      </w:r>
    </w:p>
    <w:p w14:paraId="75FE4003" w14:textId="77777777" w:rsidR="003D0DCF" w:rsidRPr="00576257" w:rsidRDefault="003D0DCF" w:rsidP="00AE1219">
      <w:pPr>
        <w:pStyle w:val="ListParagraph"/>
        <w:numPr>
          <w:ilvl w:val="0"/>
          <w:numId w:val="29"/>
        </w:numPr>
        <w:spacing w:after="120"/>
        <w:rPr>
          <w:noProof/>
          <w:sz w:val="22"/>
          <w:szCs w:val="22"/>
        </w:rPr>
      </w:pPr>
      <w:r w:rsidRPr="003D0DCF">
        <w:rPr>
          <w:noProof/>
          <w:sz w:val="22"/>
          <w:szCs w:val="22"/>
        </w:rPr>
        <w:t>Modern office practices, procedures and equipment including computers and applicable software programs.</w:t>
      </w:r>
    </w:p>
    <w:p w14:paraId="75FE4004" w14:textId="77777777" w:rsidR="00D02A5C" w:rsidRPr="00D02A5C" w:rsidRDefault="4909BADB" w:rsidP="4909BADB">
      <w:pPr>
        <w:pStyle w:val="Subhead"/>
        <w:numPr>
          <w:ilvl w:val="0"/>
          <w:numId w:val="29"/>
        </w:numPr>
        <w:tabs>
          <w:tab w:val="clear" w:pos="720"/>
        </w:tabs>
        <w:spacing w:before="0" w:after="120"/>
        <w:rPr>
          <w:rFonts w:cs="Arial"/>
          <w:b w:val="0"/>
          <w:sz w:val="22"/>
          <w:szCs w:val="22"/>
        </w:rPr>
      </w:pPr>
      <w:r w:rsidRPr="4909BADB">
        <w:rPr>
          <w:rFonts w:cs="Arial"/>
          <w:b w:val="0"/>
          <w:sz w:val="22"/>
          <w:szCs w:val="22"/>
        </w:rPr>
        <w:t>Applicable federal, state and local laws, rules and regulations.</w:t>
      </w:r>
    </w:p>
    <w:p w14:paraId="75FE4005" w14:textId="77777777" w:rsidR="00D02A5C" w:rsidRPr="00D02A5C" w:rsidRDefault="4909BADB" w:rsidP="4909BADB">
      <w:pPr>
        <w:pStyle w:val="Subhead"/>
        <w:numPr>
          <w:ilvl w:val="0"/>
          <w:numId w:val="29"/>
        </w:numPr>
        <w:tabs>
          <w:tab w:val="clear" w:pos="720"/>
        </w:tabs>
        <w:spacing w:before="0" w:after="120"/>
        <w:rPr>
          <w:rFonts w:cs="Arial"/>
          <w:b w:val="0"/>
          <w:sz w:val="22"/>
          <w:szCs w:val="22"/>
        </w:rPr>
      </w:pPr>
      <w:r w:rsidRPr="4909BADB">
        <w:rPr>
          <w:rFonts w:cs="Arial"/>
          <w:b w:val="0"/>
          <w:sz w:val="22"/>
          <w:szCs w:val="22"/>
        </w:rPr>
        <w:t>Principles and practices of sound business communications, including correct English usage, grammar, spelling and punctuation.</w:t>
      </w:r>
    </w:p>
    <w:p w14:paraId="75FE4006" w14:textId="77777777" w:rsidR="00912D96" w:rsidRDefault="4909BADB" w:rsidP="4909BADB">
      <w:pPr>
        <w:pStyle w:val="Subhead"/>
        <w:numPr>
          <w:ilvl w:val="0"/>
          <w:numId w:val="29"/>
        </w:numPr>
        <w:tabs>
          <w:tab w:val="clear" w:pos="720"/>
        </w:tabs>
        <w:spacing w:before="0" w:after="120"/>
        <w:rPr>
          <w:rFonts w:cs="Arial"/>
          <w:b w:val="0"/>
          <w:sz w:val="22"/>
          <w:szCs w:val="22"/>
        </w:rPr>
      </w:pPr>
      <w:r w:rsidRPr="4909BADB">
        <w:rPr>
          <w:rFonts w:cs="Arial"/>
          <w:b w:val="0"/>
          <w:sz w:val="22"/>
          <w:szCs w:val="22"/>
        </w:rPr>
        <w:t>Basic principles and practices of employee supervision.</w:t>
      </w:r>
    </w:p>
    <w:p w14:paraId="75FE4007" w14:textId="77777777" w:rsidR="00D02A5C" w:rsidRPr="000B37E6" w:rsidRDefault="4909BADB" w:rsidP="4909BADB">
      <w:pPr>
        <w:pStyle w:val="Subhead"/>
        <w:numPr>
          <w:ilvl w:val="0"/>
          <w:numId w:val="29"/>
        </w:numPr>
        <w:tabs>
          <w:tab w:val="clear" w:pos="720"/>
        </w:tabs>
        <w:spacing w:before="0" w:after="120"/>
        <w:rPr>
          <w:rFonts w:cs="Arial"/>
          <w:b w:val="0"/>
          <w:sz w:val="22"/>
          <w:szCs w:val="22"/>
        </w:rPr>
      </w:pPr>
      <w:r w:rsidRPr="4909BADB">
        <w:rPr>
          <w:rFonts w:cs="Arial"/>
          <w:b w:val="0"/>
          <w:sz w:val="22"/>
          <w:szCs w:val="22"/>
        </w:rPr>
        <w:t>District human resources policies and labor contract provisions.</w:t>
      </w:r>
    </w:p>
    <w:p w14:paraId="75FE4008" w14:textId="77777777" w:rsidR="00BD6810" w:rsidRPr="00335180" w:rsidRDefault="4909BADB" w:rsidP="4909BADB">
      <w:pPr>
        <w:pStyle w:val="Heading3"/>
        <w:keepNext w:val="0"/>
        <w:spacing w:before="320" w:after="80"/>
        <w:rPr>
          <w:rFonts w:ascii="Arial" w:hAnsi="Arial"/>
          <w:b w:val="0"/>
          <w:bCs w:val="0"/>
          <w:sz w:val="22"/>
          <w:szCs w:val="22"/>
        </w:rPr>
      </w:pPr>
      <w:r w:rsidRPr="4909BADB">
        <w:rPr>
          <w:rFonts w:ascii="Arial" w:hAnsi="Arial"/>
          <w:b w:val="0"/>
          <w:bCs w:val="0"/>
          <w:sz w:val="22"/>
          <w:szCs w:val="22"/>
        </w:rPr>
        <w:t xml:space="preserve">ABILITY TO: </w:t>
      </w:r>
    </w:p>
    <w:p w14:paraId="75FE4009" w14:textId="77777777" w:rsidR="00912D96" w:rsidRPr="00912D96" w:rsidRDefault="4909BADB" w:rsidP="4909BADB">
      <w:pPr>
        <w:pStyle w:val="ListParagraph"/>
        <w:numPr>
          <w:ilvl w:val="0"/>
          <w:numId w:val="26"/>
        </w:numPr>
        <w:spacing w:after="120"/>
        <w:rPr>
          <w:noProof/>
          <w:sz w:val="22"/>
          <w:szCs w:val="22"/>
        </w:rPr>
      </w:pPr>
      <w:r w:rsidRPr="4909BADB">
        <w:rPr>
          <w:rFonts w:cs="Arial"/>
          <w:sz w:val="22"/>
          <w:szCs w:val="22"/>
        </w:rPr>
        <w:t xml:space="preserve">Assign and review </w:t>
      </w:r>
      <w:r w:rsidRPr="4909BADB">
        <w:rPr>
          <w:noProof/>
          <w:sz w:val="22"/>
          <w:szCs w:val="22"/>
        </w:rPr>
        <w:t>the work of student workers and lower-level staff.</w:t>
      </w:r>
    </w:p>
    <w:p w14:paraId="75FE400A" w14:textId="77777777" w:rsidR="00A3151A" w:rsidRDefault="4909BADB" w:rsidP="4909BADB">
      <w:pPr>
        <w:pStyle w:val="ListParagraph"/>
        <w:numPr>
          <w:ilvl w:val="0"/>
          <w:numId w:val="26"/>
        </w:numPr>
        <w:spacing w:after="120"/>
        <w:rPr>
          <w:rFonts w:cs="Arial"/>
          <w:sz w:val="22"/>
          <w:szCs w:val="22"/>
        </w:rPr>
      </w:pPr>
      <w:r w:rsidRPr="4909BADB">
        <w:rPr>
          <w:rFonts w:cs="Arial"/>
          <w:sz w:val="22"/>
          <w:szCs w:val="22"/>
        </w:rPr>
        <w:t>Oversee the daily operations of the Transfer Center.</w:t>
      </w:r>
    </w:p>
    <w:p w14:paraId="75FE400B" w14:textId="77777777" w:rsidR="00453A59" w:rsidRPr="00453A59" w:rsidRDefault="001F49D8" w:rsidP="4909BADB">
      <w:pPr>
        <w:pStyle w:val="ListParagraph"/>
        <w:numPr>
          <w:ilvl w:val="0"/>
          <w:numId w:val="26"/>
        </w:numPr>
        <w:spacing w:after="120"/>
        <w:rPr>
          <w:noProof/>
          <w:sz w:val="22"/>
          <w:szCs w:val="22"/>
        </w:rPr>
      </w:pPr>
      <w:r>
        <w:rPr>
          <w:rFonts w:cs="Arial"/>
          <w:color w:val="000000"/>
          <w:spacing w:val="-3"/>
          <w:sz w:val="22"/>
          <w:szCs w:val="22"/>
        </w:rPr>
        <w:t>Screen for and schedule counseling appointments</w:t>
      </w:r>
      <w:r w:rsidR="00453A59" w:rsidRPr="00453A59">
        <w:rPr>
          <w:rFonts w:cs="Arial"/>
          <w:color w:val="000000"/>
          <w:spacing w:val="-3"/>
          <w:sz w:val="22"/>
          <w:szCs w:val="22"/>
        </w:rPr>
        <w:t>.</w:t>
      </w:r>
    </w:p>
    <w:p w14:paraId="75FE400C" w14:textId="77777777" w:rsidR="00453A59" w:rsidRPr="00453A59" w:rsidRDefault="00453A59" w:rsidP="00453A59">
      <w:pPr>
        <w:pStyle w:val="ListParagraph"/>
        <w:numPr>
          <w:ilvl w:val="0"/>
          <w:numId w:val="26"/>
        </w:numPr>
        <w:spacing w:after="120"/>
        <w:rPr>
          <w:noProof/>
          <w:sz w:val="22"/>
          <w:szCs w:val="22"/>
        </w:rPr>
      </w:pPr>
      <w:r w:rsidRPr="00453A59">
        <w:rPr>
          <w:noProof/>
          <w:sz w:val="22"/>
          <w:szCs w:val="22"/>
        </w:rPr>
        <w:t xml:space="preserve">Assist in </w:t>
      </w:r>
      <w:r w:rsidR="007A2625">
        <w:rPr>
          <w:noProof/>
          <w:sz w:val="22"/>
          <w:szCs w:val="22"/>
        </w:rPr>
        <w:t>transfer-</w:t>
      </w:r>
      <w:r w:rsidRPr="00453A59">
        <w:rPr>
          <w:noProof/>
          <w:sz w:val="22"/>
          <w:szCs w:val="22"/>
        </w:rPr>
        <w:t>related research and evaluation.</w:t>
      </w:r>
    </w:p>
    <w:p w14:paraId="75FE400D" w14:textId="77777777" w:rsidR="00453A59" w:rsidRPr="00453A59" w:rsidRDefault="00453A59" w:rsidP="001F49D8">
      <w:pPr>
        <w:pStyle w:val="ListParagraph"/>
        <w:numPr>
          <w:ilvl w:val="0"/>
          <w:numId w:val="26"/>
        </w:numPr>
        <w:spacing w:after="120"/>
        <w:rPr>
          <w:noProof/>
          <w:sz w:val="22"/>
          <w:szCs w:val="22"/>
        </w:rPr>
      </w:pPr>
      <w:r w:rsidRPr="00453A59">
        <w:rPr>
          <w:noProof/>
          <w:sz w:val="22"/>
          <w:szCs w:val="22"/>
        </w:rPr>
        <w:t xml:space="preserve">Maintain current knowledge of </w:t>
      </w:r>
      <w:r w:rsidR="001F49D8">
        <w:rPr>
          <w:noProof/>
          <w:sz w:val="22"/>
          <w:szCs w:val="22"/>
        </w:rPr>
        <w:t>transfer</w:t>
      </w:r>
      <w:r w:rsidRPr="00453A59">
        <w:rPr>
          <w:noProof/>
          <w:sz w:val="22"/>
          <w:szCs w:val="22"/>
        </w:rPr>
        <w:t xml:space="preserve"> requirements and </w:t>
      </w:r>
      <w:r w:rsidR="001F49D8" w:rsidRPr="001F49D8">
        <w:rPr>
          <w:noProof/>
          <w:sz w:val="22"/>
          <w:szCs w:val="22"/>
        </w:rPr>
        <w:t>guidelines</w:t>
      </w:r>
      <w:r w:rsidRPr="00453A59">
        <w:rPr>
          <w:noProof/>
          <w:sz w:val="22"/>
          <w:szCs w:val="22"/>
        </w:rPr>
        <w:t xml:space="preserve"> is</w:t>
      </w:r>
      <w:r w:rsidR="00AE1219">
        <w:rPr>
          <w:noProof/>
          <w:sz w:val="22"/>
          <w:szCs w:val="22"/>
        </w:rPr>
        <w:t xml:space="preserve">sued </w:t>
      </w:r>
      <w:r w:rsidR="001F49D8">
        <w:rPr>
          <w:noProof/>
          <w:sz w:val="22"/>
          <w:szCs w:val="22"/>
        </w:rPr>
        <w:t xml:space="preserve">by </w:t>
      </w:r>
      <w:r w:rsidR="007A2625">
        <w:rPr>
          <w:noProof/>
          <w:sz w:val="22"/>
          <w:szCs w:val="22"/>
        </w:rPr>
        <w:t xml:space="preserve">the </w:t>
      </w:r>
      <w:r w:rsidR="001F49D8" w:rsidRPr="001F49D8">
        <w:rPr>
          <w:noProof/>
          <w:sz w:val="22"/>
          <w:szCs w:val="22"/>
        </w:rPr>
        <w:t>California Community College System Office and the California Community College Transfer Center Directors Association</w:t>
      </w:r>
      <w:r w:rsidR="001F49D8">
        <w:rPr>
          <w:noProof/>
          <w:sz w:val="22"/>
          <w:szCs w:val="22"/>
        </w:rPr>
        <w:t>.</w:t>
      </w:r>
    </w:p>
    <w:p w14:paraId="75FE400E"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Analyze problems, evaluate alternatives and recommend or adopt effective courses of action.</w:t>
      </w:r>
    </w:p>
    <w:p w14:paraId="75FE400F" w14:textId="77777777" w:rsidR="00D02A5C" w:rsidRPr="005943D3" w:rsidRDefault="00D02A5C" w:rsidP="00912D96">
      <w:pPr>
        <w:pStyle w:val="ListParagraph"/>
        <w:numPr>
          <w:ilvl w:val="0"/>
          <w:numId w:val="26"/>
        </w:numPr>
        <w:spacing w:after="120"/>
        <w:rPr>
          <w:rFonts w:cs="Arial"/>
          <w:sz w:val="22"/>
          <w:szCs w:val="22"/>
        </w:rPr>
      </w:pPr>
      <w:r w:rsidRPr="00D02A5C">
        <w:rPr>
          <w:noProof/>
          <w:sz w:val="22"/>
          <w:szCs w:val="22"/>
        </w:rPr>
        <w:t>Set priorities and exercise independent judgment within areas of responsibility.</w:t>
      </w:r>
    </w:p>
    <w:p w14:paraId="75FE4010" w14:textId="77777777" w:rsidR="00AC1661" w:rsidRPr="005943D3" w:rsidRDefault="4909BADB" w:rsidP="4909BADB">
      <w:pPr>
        <w:pStyle w:val="ListParagraph"/>
        <w:numPr>
          <w:ilvl w:val="0"/>
          <w:numId w:val="26"/>
        </w:numPr>
        <w:spacing w:after="120"/>
        <w:rPr>
          <w:rFonts w:cs="Arial"/>
          <w:sz w:val="22"/>
          <w:szCs w:val="22"/>
        </w:rPr>
      </w:pPr>
      <w:r w:rsidRPr="4909BADB">
        <w:rPr>
          <w:rFonts w:cs="Arial"/>
          <w:sz w:val="22"/>
          <w:szCs w:val="22"/>
        </w:rPr>
        <w:lastRenderedPageBreak/>
        <w:t>Compose clear, concise and comprehensive analyses, correspondence, reports, studies, agreements, presentations and other written materials.</w:t>
      </w:r>
    </w:p>
    <w:p w14:paraId="75FE4011" w14:textId="77777777" w:rsidR="005943D3" w:rsidRPr="005943D3" w:rsidRDefault="4909BADB" w:rsidP="4909BADB">
      <w:pPr>
        <w:pStyle w:val="ListParagraph"/>
        <w:numPr>
          <w:ilvl w:val="0"/>
          <w:numId w:val="26"/>
        </w:numPr>
        <w:spacing w:after="120"/>
        <w:rPr>
          <w:rFonts w:cs="Arial"/>
          <w:sz w:val="22"/>
          <w:szCs w:val="22"/>
        </w:rPr>
      </w:pPr>
      <w:r w:rsidRPr="4909BADB">
        <w:rPr>
          <w:rFonts w:cs="Arial"/>
          <w:sz w:val="22"/>
          <w:szCs w:val="22"/>
        </w:rPr>
        <w:t>Track statistical information utilizing complex spreadsheets and databases.</w:t>
      </w:r>
    </w:p>
    <w:p w14:paraId="75FE4012"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Understand, interpret, explain and apply applicable laws, codes and regulations.</w:t>
      </w:r>
    </w:p>
    <w:p w14:paraId="75FE4013"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 xml:space="preserve">Present proposals and recommendations clearly, logically and persuasively. </w:t>
      </w:r>
    </w:p>
    <w:p w14:paraId="75FE4014" w14:textId="77777777" w:rsidR="00D02A5C" w:rsidRDefault="00D02A5C" w:rsidP="00912D96">
      <w:pPr>
        <w:pStyle w:val="ListParagraph"/>
        <w:numPr>
          <w:ilvl w:val="0"/>
          <w:numId w:val="26"/>
        </w:numPr>
        <w:spacing w:after="120"/>
        <w:rPr>
          <w:noProof/>
          <w:sz w:val="22"/>
          <w:szCs w:val="22"/>
        </w:rPr>
      </w:pPr>
      <w:r w:rsidRPr="00D02A5C">
        <w:rPr>
          <w:noProof/>
          <w:sz w:val="22"/>
          <w:szCs w:val="22"/>
        </w:rPr>
        <w:t>Operate a computer and standard business software.</w:t>
      </w:r>
    </w:p>
    <w:p w14:paraId="75FE4015" w14:textId="77777777" w:rsidR="001F49D8" w:rsidRPr="00157843" w:rsidRDefault="4909BADB" w:rsidP="4909BADB">
      <w:pPr>
        <w:pStyle w:val="Subhead"/>
        <w:numPr>
          <w:ilvl w:val="0"/>
          <w:numId w:val="26"/>
        </w:numPr>
        <w:spacing w:before="0" w:after="120"/>
        <w:rPr>
          <w:rFonts w:cs="Arial"/>
          <w:b w:val="0"/>
          <w:sz w:val="22"/>
          <w:szCs w:val="22"/>
        </w:rPr>
      </w:pPr>
      <w:r w:rsidRPr="4909BADB">
        <w:rPr>
          <w:rFonts w:cs="Arial"/>
          <w:b w:val="0"/>
          <w:sz w:val="22"/>
          <w:szCs w:val="22"/>
        </w:rPr>
        <w:t>Maintain confidentiality of district and student files and records.</w:t>
      </w:r>
    </w:p>
    <w:p w14:paraId="75FE4016"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Use tact and diplomacy in dealing with sensitive and complex issues, situations and concerned people.</w:t>
      </w:r>
    </w:p>
    <w:p w14:paraId="75FE4017"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 xml:space="preserve">Demonstrate sensitivity to and understanding of diverse academic, socioeconomic, cultural, ethnic and disability issues. </w:t>
      </w:r>
    </w:p>
    <w:p w14:paraId="75FE4018" w14:textId="77777777" w:rsidR="008B00A9" w:rsidRDefault="00D02A5C" w:rsidP="00912D96">
      <w:pPr>
        <w:pStyle w:val="ListParagraph"/>
        <w:numPr>
          <w:ilvl w:val="0"/>
          <w:numId w:val="26"/>
        </w:numPr>
        <w:spacing w:after="120"/>
        <w:rPr>
          <w:sz w:val="22"/>
          <w:szCs w:val="22"/>
        </w:rPr>
      </w:pPr>
      <w:r w:rsidRPr="008B00A9">
        <w:rPr>
          <w:noProof/>
          <w:sz w:val="22"/>
          <w:szCs w:val="22"/>
        </w:rPr>
        <w:t>Establish and maintain effective working relationships with all those encountered in the course of work.</w:t>
      </w:r>
    </w:p>
    <w:p w14:paraId="75FE4019" w14:textId="77777777" w:rsidR="00BD6810" w:rsidRPr="00014413" w:rsidRDefault="4909BADB" w:rsidP="4909BADB">
      <w:pPr>
        <w:pStyle w:val="Heading3"/>
        <w:keepNext w:val="0"/>
        <w:spacing w:before="320" w:after="80"/>
        <w:rPr>
          <w:rFonts w:ascii="Arial" w:hAnsi="Arial"/>
          <w:sz w:val="22"/>
          <w:szCs w:val="22"/>
        </w:rPr>
      </w:pPr>
      <w:r w:rsidRPr="4909BADB">
        <w:rPr>
          <w:rFonts w:ascii="Arial" w:hAnsi="Arial"/>
          <w:sz w:val="22"/>
          <w:szCs w:val="22"/>
        </w:rPr>
        <w:t xml:space="preserve">EDUCATION AND EXPERIENCE: </w:t>
      </w:r>
    </w:p>
    <w:p w14:paraId="75FE401A" w14:textId="77777777" w:rsidR="001B63A4" w:rsidRPr="00B53B66" w:rsidRDefault="00BC7697" w:rsidP="4909BADB">
      <w:pPr>
        <w:pStyle w:val="CM13"/>
        <w:widowControl/>
        <w:spacing w:after="240"/>
        <w:rPr>
          <w:rFonts w:ascii="Arial" w:hAnsi="Arial" w:cs="Arial"/>
        </w:rPr>
      </w:pPr>
      <w:r w:rsidRPr="4909BADB">
        <w:rPr>
          <w:rFonts w:ascii="Arial" w:hAnsi="Arial" w:cs="Arial"/>
        </w:rPr>
        <w:t>G</w:t>
      </w:r>
      <w:r w:rsidR="00A77E4C" w:rsidRPr="4909BADB">
        <w:rPr>
          <w:rFonts w:ascii="Arial" w:hAnsi="Arial" w:cs="Arial"/>
        </w:rPr>
        <w:t xml:space="preserve">raduation from </w:t>
      </w:r>
      <w:r w:rsidR="00AA6E0D" w:rsidRPr="4909BADB">
        <w:rPr>
          <w:rFonts w:ascii="Arial" w:hAnsi="Arial" w:cs="Arial"/>
        </w:rPr>
        <w:t xml:space="preserve">an accredited four-year college or university with </w:t>
      </w:r>
      <w:r w:rsidR="00E94F04" w:rsidRPr="4909BADB">
        <w:rPr>
          <w:rFonts w:ascii="Arial" w:hAnsi="Arial" w:cs="Arial"/>
        </w:rPr>
        <w:t>a bachelor’s</w:t>
      </w:r>
      <w:r w:rsidR="00C36DC6" w:rsidRPr="4909BADB">
        <w:rPr>
          <w:rFonts w:ascii="Arial" w:hAnsi="Arial" w:cs="Arial"/>
        </w:rPr>
        <w:t xml:space="preserve"> degree</w:t>
      </w:r>
      <w:r w:rsidR="00AA6E0D" w:rsidRPr="4909BADB">
        <w:rPr>
          <w:rFonts w:ascii="Arial" w:hAnsi="Arial" w:cs="Arial"/>
        </w:rPr>
        <w:t>,</w:t>
      </w:r>
      <w:r w:rsidR="00C36DC6" w:rsidRPr="4909BADB">
        <w:rPr>
          <w:rFonts w:ascii="Arial" w:hAnsi="Arial" w:cs="Arial"/>
        </w:rPr>
        <w:t xml:space="preserve"> and at least </w:t>
      </w:r>
      <w:r w:rsidR="00500727" w:rsidRPr="4909BADB">
        <w:rPr>
          <w:rFonts w:ascii="Arial" w:hAnsi="Arial" w:cs="Arial"/>
        </w:rPr>
        <w:t>t</w:t>
      </w:r>
      <w:r w:rsidR="00492339" w:rsidRPr="4909BADB">
        <w:rPr>
          <w:rFonts w:ascii="Arial" w:hAnsi="Arial" w:cs="Arial"/>
        </w:rPr>
        <w:t>hree</w:t>
      </w:r>
      <w:r w:rsidR="00C36DC6" w:rsidRPr="4909BADB">
        <w:rPr>
          <w:rFonts w:ascii="Arial" w:hAnsi="Arial" w:cs="Arial"/>
        </w:rPr>
        <w:t xml:space="preserve"> years of progressively respons</w:t>
      </w:r>
      <w:r w:rsidR="000B37E6">
        <w:rPr>
          <w:rFonts w:ascii="Arial" w:hAnsi="Arial" w:cs="Arial"/>
          <w:szCs w:val="22"/>
        </w:rPr>
        <w:softHyphen/>
      </w:r>
      <w:r w:rsidR="00C36DC6" w:rsidRPr="4909BADB">
        <w:rPr>
          <w:rFonts w:ascii="Arial" w:hAnsi="Arial" w:cs="Arial"/>
        </w:rPr>
        <w:t xml:space="preserve">ible </w:t>
      </w:r>
      <w:r w:rsidR="00355BBB" w:rsidRPr="4909BADB">
        <w:rPr>
          <w:rFonts w:ascii="Arial" w:hAnsi="Arial" w:cs="Arial"/>
        </w:rPr>
        <w:t>administrative support experience and experience in the college transfer process</w:t>
      </w:r>
      <w:r w:rsidR="00D85D05" w:rsidRPr="4909BADB">
        <w:rPr>
          <w:rFonts w:ascii="Arial" w:hAnsi="Arial" w:cs="Arial"/>
        </w:rPr>
        <w:t>;</w:t>
      </w:r>
      <w:r w:rsidR="00AD6F99" w:rsidRPr="4909BADB">
        <w:rPr>
          <w:rFonts w:ascii="Arial" w:hAnsi="Arial" w:cs="Arial"/>
        </w:rPr>
        <w:t xml:space="preserve"> </w:t>
      </w:r>
      <w:r w:rsidR="00A77E4C" w:rsidRPr="4909BADB">
        <w:rPr>
          <w:rFonts w:ascii="Arial" w:hAnsi="Arial" w:cs="Arial"/>
        </w:rPr>
        <w:t xml:space="preserve">or an equivalent combination of training and experience. </w:t>
      </w:r>
    </w:p>
    <w:p w14:paraId="75FE401B" w14:textId="77777777" w:rsidR="00BD6810" w:rsidRPr="00014413" w:rsidRDefault="4909BADB" w:rsidP="4909BADB">
      <w:pPr>
        <w:pStyle w:val="Heading3"/>
        <w:keepNext w:val="0"/>
        <w:spacing w:before="320" w:after="80"/>
        <w:rPr>
          <w:rFonts w:ascii="Arial" w:hAnsi="Arial"/>
          <w:sz w:val="22"/>
          <w:szCs w:val="22"/>
        </w:rPr>
      </w:pPr>
      <w:r w:rsidRPr="4909BADB">
        <w:rPr>
          <w:rFonts w:ascii="Arial" w:hAnsi="Arial"/>
          <w:sz w:val="22"/>
          <w:szCs w:val="22"/>
        </w:rPr>
        <w:t xml:space="preserve">LICENSES AND OTHER REQUIREMENTS: </w:t>
      </w:r>
    </w:p>
    <w:p w14:paraId="75FE401C" w14:textId="77777777" w:rsidR="00014413" w:rsidRPr="000D402B" w:rsidRDefault="00C36DC6" w:rsidP="001B63A4">
      <w:pPr>
        <w:pStyle w:val="Default"/>
        <w:keepLines/>
        <w:widowControl/>
        <w:rPr>
          <w:rFonts w:ascii="Arial" w:hAnsi="Arial"/>
          <w:szCs w:val="22"/>
        </w:rPr>
      </w:pPr>
      <w:r w:rsidRPr="00C36DC6">
        <w:rPr>
          <w:rFonts w:ascii="Arial" w:hAnsi="Arial"/>
          <w:noProof/>
          <w:szCs w:val="22"/>
        </w:rPr>
        <w:t>A valid California driver’s license and the ability to maintain insurability under the district’s vehicle insurance program.</w:t>
      </w:r>
    </w:p>
    <w:p w14:paraId="75FE401D" w14:textId="77777777" w:rsidR="001B63A4" w:rsidRPr="001B63A4" w:rsidRDefault="4909BADB" w:rsidP="4909BADB">
      <w:pPr>
        <w:tabs>
          <w:tab w:val="left" w:pos="-1440"/>
          <w:tab w:val="left" w:pos="-720"/>
          <w:tab w:val="left" w:pos="720"/>
          <w:tab w:val="left" w:pos="1152"/>
        </w:tabs>
        <w:spacing w:before="320" w:after="80"/>
        <w:rPr>
          <w:rFonts w:cs="Arial"/>
          <w:b/>
          <w:bCs/>
          <w:sz w:val="22"/>
          <w:szCs w:val="22"/>
        </w:rPr>
      </w:pPr>
      <w:r w:rsidRPr="4909BADB">
        <w:rPr>
          <w:rFonts w:cs="Arial"/>
          <w:b/>
          <w:bCs/>
          <w:sz w:val="22"/>
          <w:szCs w:val="22"/>
        </w:rPr>
        <w:t>WORK DIRECTION, LEAD AND SUPERVISORY RESPONSIBILITIES:</w:t>
      </w:r>
    </w:p>
    <w:p w14:paraId="75FE401E" w14:textId="77777777" w:rsidR="001B63A4" w:rsidRPr="001B63A4" w:rsidRDefault="4909BADB" w:rsidP="4909BA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rsidRPr="4909BADB">
        <w:rPr>
          <w:rFonts w:cs="Arial"/>
          <w:color w:val="000000" w:themeColor="text1"/>
          <w:sz w:val="22"/>
          <w:szCs w:val="22"/>
        </w:rPr>
        <w:t>Student aides and lower-level administrative support staff.</w:t>
      </w:r>
    </w:p>
    <w:p w14:paraId="75FE401F" w14:textId="77777777" w:rsidR="001B63A4" w:rsidRPr="001B63A4" w:rsidRDefault="4909BADB" w:rsidP="4909BADB">
      <w:pPr>
        <w:keepNext/>
        <w:keepLines/>
        <w:tabs>
          <w:tab w:val="left" w:pos="-1440"/>
          <w:tab w:val="left" w:pos="-720"/>
          <w:tab w:val="left" w:pos="720"/>
          <w:tab w:val="left" w:pos="1152"/>
        </w:tabs>
        <w:spacing w:before="320" w:after="80"/>
        <w:rPr>
          <w:rFonts w:cs="Arial"/>
          <w:sz w:val="22"/>
          <w:szCs w:val="22"/>
        </w:rPr>
      </w:pPr>
      <w:r w:rsidRPr="4909BADB">
        <w:rPr>
          <w:rFonts w:cs="Arial"/>
          <w:b/>
          <w:bCs/>
          <w:sz w:val="22"/>
          <w:szCs w:val="22"/>
        </w:rPr>
        <w:t>CONTACTS:</w:t>
      </w:r>
    </w:p>
    <w:p w14:paraId="75FE4020" w14:textId="77777777" w:rsidR="001B63A4" w:rsidRPr="001B63A4" w:rsidRDefault="4909BADB" w:rsidP="4909BADB">
      <w:pPr>
        <w:tabs>
          <w:tab w:val="left" w:pos="-1440"/>
          <w:tab w:val="left" w:pos="-720"/>
          <w:tab w:val="left" w:pos="720"/>
          <w:tab w:val="left" w:pos="1152"/>
        </w:tabs>
        <w:spacing w:after="80"/>
        <w:rPr>
          <w:rFonts w:cs="Arial"/>
          <w:sz w:val="22"/>
          <w:szCs w:val="22"/>
        </w:rPr>
      </w:pPr>
      <w:r w:rsidRPr="4909BADB">
        <w:rPr>
          <w:rFonts w:cs="Arial"/>
          <w:color w:val="000000" w:themeColor="text1"/>
          <w:sz w:val="22"/>
          <w:szCs w:val="22"/>
        </w:rPr>
        <w:t>District administrators, faculty, staff, students, other colleges and educational institutions, and the general public.</w:t>
      </w:r>
    </w:p>
    <w:p w14:paraId="75FE4021" w14:textId="77777777" w:rsidR="001B63A4" w:rsidRPr="00F85512" w:rsidRDefault="4909BADB" w:rsidP="4909BADB">
      <w:pPr>
        <w:tabs>
          <w:tab w:val="left" w:pos="-1440"/>
          <w:tab w:val="left" w:pos="-720"/>
          <w:tab w:val="left" w:pos="720"/>
          <w:tab w:val="left" w:pos="1152"/>
        </w:tabs>
        <w:spacing w:before="320" w:after="80"/>
        <w:rPr>
          <w:rFonts w:cs="Arial"/>
          <w:color w:val="FF0000"/>
          <w:sz w:val="22"/>
          <w:szCs w:val="22"/>
        </w:rPr>
      </w:pPr>
      <w:r w:rsidRPr="4909BADB">
        <w:rPr>
          <w:rFonts w:cs="Arial"/>
          <w:b/>
          <w:bCs/>
          <w:sz w:val="22"/>
          <w:szCs w:val="22"/>
        </w:rPr>
        <w:t xml:space="preserve">PHYSICAL EFFORT: </w:t>
      </w:r>
    </w:p>
    <w:p w14:paraId="75FE4022" w14:textId="77777777" w:rsidR="001B63A4" w:rsidRPr="00E00A47" w:rsidRDefault="4909BADB" w:rsidP="4909BADB">
      <w:pPr>
        <w:tabs>
          <w:tab w:val="left" w:pos="-1440"/>
          <w:tab w:val="left" w:pos="-720"/>
          <w:tab w:val="left" w:pos="720"/>
          <w:tab w:val="left" w:pos="1152"/>
        </w:tabs>
        <w:spacing w:after="160"/>
        <w:rPr>
          <w:rFonts w:cs="Arial"/>
          <w:i/>
          <w:iCs/>
        </w:rPr>
      </w:pPr>
      <w:r w:rsidRPr="4909BADB">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5FE4023" w14:textId="77777777" w:rsidR="000D402B" w:rsidRDefault="000D402B" w:rsidP="4909BADB">
      <w:pPr>
        <w:tabs>
          <w:tab w:val="left" w:pos="-1440"/>
          <w:tab w:val="left" w:pos="-720"/>
          <w:tab w:val="left" w:pos="720"/>
          <w:tab w:val="left" w:pos="1152"/>
        </w:tabs>
        <w:suppressAutoHyphens/>
        <w:rPr>
          <w:rFonts w:cs="Arial"/>
          <w:sz w:val="22"/>
          <w:szCs w:val="22"/>
        </w:rPr>
      </w:pPr>
      <w:r w:rsidRPr="006E575F">
        <w:rPr>
          <w:rFonts w:cs="Arial"/>
          <w:sz w:val="22"/>
          <w:szCs w:val="22"/>
        </w:rPr>
        <w:t>Primarily sedentary with intermittent standing, walking, bending</w:t>
      </w:r>
      <w:r>
        <w:rPr>
          <w:rFonts w:cs="Arial"/>
          <w:sz w:val="22"/>
          <w:szCs w:val="22"/>
        </w:rPr>
        <w:t>,</w:t>
      </w:r>
      <w:r w:rsidRPr="006E575F">
        <w:rPr>
          <w:rFonts w:cs="Arial"/>
          <w:sz w:val="22"/>
          <w:szCs w:val="22"/>
        </w:rPr>
        <w:t xml:space="preserve"> stooping</w:t>
      </w:r>
      <w:r>
        <w:rPr>
          <w:rFonts w:cs="Arial"/>
          <w:sz w:val="22"/>
          <w:szCs w:val="22"/>
        </w:rPr>
        <w:t xml:space="preserve"> or crouching</w:t>
      </w:r>
      <w:r w:rsidRPr="006E575F">
        <w:rPr>
          <w:rFonts w:cs="Arial"/>
          <w:sz w:val="22"/>
          <w:szCs w:val="22"/>
        </w:rPr>
        <w:t>; occa</w:t>
      </w:r>
      <w:r w:rsidR="000B37E6">
        <w:rPr>
          <w:rFonts w:cs="Arial"/>
          <w:sz w:val="22"/>
          <w:szCs w:val="22"/>
        </w:rPr>
        <w:softHyphen/>
      </w:r>
      <w:r w:rsidRPr="006E575F">
        <w:rPr>
          <w:rFonts w:cs="Arial"/>
          <w:sz w:val="22"/>
          <w:szCs w:val="22"/>
        </w:rPr>
        <w:t xml:space="preserve">sional light lifting, carrying, pulling and/or pushing of objects weighing </w:t>
      </w:r>
      <w:r>
        <w:rPr>
          <w:rFonts w:cs="Arial"/>
          <w:sz w:val="22"/>
          <w:szCs w:val="22"/>
        </w:rPr>
        <w:t xml:space="preserve">up to 25 </w:t>
      </w:r>
      <w:r w:rsidRPr="006E575F">
        <w:rPr>
          <w:rFonts w:cs="Arial"/>
          <w:sz w:val="22"/>
          <w:szCs w:val="22"/>
        </w:rPr>
        <w:t xml:space="preserve">pounds; ability to </w:t>
      </w:r>
      <w:r w:rsidRPr="006E575F">
        <w:rPr>
          <w:rFonts w:cs="Arial"/>
          <w:sz w:val="22"/>
          <w:szCs w:val="22"/>
        </w:rPr>
        <w:lastRenderedPageBreak/>
        <w:t xml:space="preserve">travel and/or drive to a variety of locations on and off campus as needed to conduct district business; ability to work at </w:t>
      </w:r>
      <w:r w:rsidR="001335B4">
        <w:rPr>
          <w:rFonts w:cs="Arial"/>
          <w:sz w:val="22"/>
          <w:szCs w:val="22"/>
        </w:rPr>
        <w:t xml:space="preserve">a </w:t>
      </w:r>
      <w:r w:rsidRPr="006E575F">
        <w:rPr>
          <w:rFonts w:cs="Arial"/>
          <w:sz w:val="22"/>
          <w:szCs w:val="22"/>
        </w:rPr>
        <w:t>computer station for extended periods on an as-needed basis, involving light</w:t>
      </w:r>
      <w:r w:rsidR="000B37E6">
        <w:rPr>
          <w:rFonts w:cs="Arial"/>
          <w:sz w:val="22"/>
          <w:szCs w:val="22"/>
        </w:rPr>
        <w:t>,</w:t>
      </w:r>
      <w:r w:rsidRPr="006E575F">
        <w:rPr>
          <w:rFonts w:cs="Arial"/>
          <w:sz w:val="22"/>
          <w:szCs w:val="22"/>
        </w:rPr>
        <w:t xml:space="preserve"> repetitive use of hands, wrists and forearms</w:t>
      </w:r>
      <w:r w:rsidR="000B37E6">
        <w:rPr>
          <w:rFonts w:cs="Arial"/>
          <w:sz w:val="22"/>
          <w:szCs w:val="22"/>
        </w:rPr>
        <w:t>; ability to view small-font</w:t>
      </w:r>
      <w:r>
        <w:rPr>
          <w:rFonts w:cs="Arial"/>
          <w:sz w:val="22"/>
          <w:szCs w:val="22"/>
        </w:rPr>
        <w:t xml:space="preserve"> words/</w:t>
      </w:r>
      <w:r w:rsidR="000B37E6">
        <w:rPr>
          <w:rFonts w:cs="Arial"/>
          <w:sz w:val="22"/>
          <w:szCs w:val="22"/>
        </w:rPr>
        <w:t xml:space="preserve"> </w:t>
      </w:r>
      <w:r>
        <w:rPr>
          <w:rFonts w:cs="Arial"/>
          <w:sz w:val="22"/>
          <w:szCs w:val="22"/>
        </w:rPr>
        <w:t xml:space="preserve">symbols on </w:t>
      </w:r>
      <w:r w:rsidR="000B37E6">
        <w:rPr>
          <w:rFonts w:cs="Arial"/>
          <w:sz w:val="22"/>
          <w:szCs w:val="22"/>
        </w:rPr>
        <w:t xml:space="preserve">a </w:t>
      </w:r>
      <w:r>
        <w:rPr>
          <w:rFonts w:cs="Arial"/>
          <w:sz w:val="22"/>
          <w:szCs w:val="22"/>
        </w:rPr>
        <w:t>computer monitor for extended periods</w:t>
      </w:r>
      <w:r w:rsidRPr="006E575F">
        <w:rPr>
          <w:rFonts w:cs="Arial"/>
          <w:sz w:val="22"/>
          <w:szCs w:val="22"/>
        </w:rPr>
        <w:t>.</w:t>
      </w:r>
    </w:p>
    <w:p w14:paraId="75FE4024" w14:textId="77777777" w:rsidR="001B63A4" w:rsidRPr="001B63A4" w:rsidRDefault="001B63A4" w:rsidP="4909BADB">
      <w:pPr>
        <w:keepNext/>
        <w:keepLines/>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EMOTIONAL EFFORT:</w:t>
      </w:r>
    </w:p>
    <w:p w14:paraId="75FE4025" w14:textId="77777777" w:rsidR="000D402B" w:rsidRPr="006E575F" w:rsidRDefault="000D402B" w:rsidP="4909BADB">
      <w:pPr>
        <w:keepNext/>
        <w:keepLines/>
        <w:tabs>
          <w:tab w:val="left" w:pos="-1440"/>
          <w:tab w:val="left" w:pos="-720"/>
          <w:tab w:val="left" w:pos="720"/>
          <w:tab w:val="left" w:pos="1152"/>
        </w:tabs>
        <w:rPr>
          <w:rFonts w:cs="Arial"/>
          <w:sz w:val="22"/>
          <w:szCs w:val="22"/>
        </w:rPr>
      </w:pPr>
      <w:r w:rsidRPr="006E575F">
        <w:rPr>
          <w:rFonts w:cs="Arial"/>
          <w:sz w:val="22"/>
          <w:szCs w:val="22"/>
        </w:rPr>
        <w:t>Ability to develop and maintain effective working relationships involving appropriate interactions and communications personally, by phone and in writing with a variety of individuals and/or groups from diver</w:t>
      </w:r>
      <w:r w:rsidR="000B37E6">
        <w:rPr>
          <w:rFonts w:cs="Arial"/>
          <w:sz w:val="22"/>
          <w:szCs w:val="22"/>
        </w:rPr>
        <w:t>se backgrounds on a regular, on</w:t>
      </w:r>
      <w:r w:rsidRPr="006E575F">
        <w:rPr>
          <w:rFonts w:cs="Arial"/>
          <w:sz w:val="22"/>
          <w:szCs w:val="22"/>
        </w:rPr>
        <w:t xml:space="preserve">going basis; ability to work effectively </w:t>
      </w:r>
      <w:r>
        <w:rPr>
          <w:rFonts w:cs="Arial"/>
          <w:sz w:val="22"/>
          <w:szCs w:val="22"/>
        </w:rPr>
        <w:t xml:space="preserve">under pressure on a variety of </w:t>
      </w:r>
      <w:r w:rsidRPr="006E575F">
        <w:rPr>
          <w:rFonts w:cs="Arial"/>
          <w:sz w:val="22"/>
          <w:szCs w:val="22"/>
        </w:rPr>
        <w:t>tasks concurrently while meeting established dead</w:t>
      </w:r>
      <w:r w:rsidR="000B37E6">
        <w:rPr>
          <w:rFonts w:cs="Arial"/>
          <w:sz w:val="22"/>
          <w:szCs w:val="22"/>
        </w:rPr>
        <w:softHyphen/>
      </w:r>
      <w:r w:rsidRPr="006E575F">
        <w:rPr>
          <w:rFonts w:cs="Arial"/>
          <w:sz w:val="22"/>
          <w:szCs w:val="22"/>
        </w:rPr>
        <w:t>lines and changing priorities.</w:t>
      </w:r>
    </w:p>
    <w:p w14:paraId="75FE4026" w14:textId="77777777" w:rsidR="001B63A4" w:rsidRPr="001B63A4" w:rsidRDefault="001B63A4" w:rsidP="4909BADB">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WORKING CONDITIONS:</w:t>
      </w:r>
    </w:p>
    <w:p w14:paraId="75FE4027" w14:textId="77777777" w:rsidR="005679C1" w:rsidRPr="006E575F" w:rsidRDefault="4909BADB" w:rsidP="4909BADB">
      <w:pPr>
        <w:keepNext/>
        <w:keepLines/>
        <w:tabs>
          <w:tab w:val="left" w:pos="-1440"/>
          <w:tab w:val="left" w:pos="-720"/>
          <w:tab w:val="left" w:pos="720"/>
          <w:tab w:val="left" w:pos="1152"/>
        </w:tabs>
        <w:rPr>
          <w:rFonts w:cs="Arial"/>
          <w:sz w:val="22"/>
          <w:szCs w:val="22"/>
        </w:rPr>
      </w:pPr>
      <w:r w:rsidRPr="4909BADB">
        <w:rPr>
          <w:rFonts w:cs="Arial"/>
          <w:sz w:val="22"/>
          <w:szCs w:val="22"/>
        </w:rPr>
        <w:t>Primarily indoor office learning center or classroom environments; subject to frequent contact and interruptions by individuals in person or by phone; intermittent exposure to angry and/or verbally aggressive individuals; may be required to work evening hours on an as-needed basis; may work at any district location.</w:t>
      </w:r>
    </w:p>
    <w:p w14:paraId="75FE4028" w14:textId="77777777"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headerReference w:type="first" r:id="rId15"/>
      <w:footerReference w:type="first" r:id="rId16"/>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402F" w14:textId="77777777" w:rsidR="007A1D86" w:rsidRDefault="007A1D86">
      <w:r>
        <w:separator/>
      </w:r>
    </w:p>
  </w:endnote>
  <w:endnote w:type="continuationSeparator" w:id="0">
    <w:p w14:paraId="75FE4030" w14:textId="77777777" w:rsidR="007A1D86" w:rsidRDefault="007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4035"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5FE403D" wp14:editId="75FE403E">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64B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75FE4036" w14:textId="77777777" w:rsidR="001B63A4" w:rsidRPr="00F078B1" w:rsidRDefault="001B63A4" w:rsidP="001B63A4">
    <w:pPr>
      <w:pStyle w:val="Footer"/>
      <w:jc w:val="center"/>
      <w:rPr>
        <w:rFonts w:cs="Arial"/>
        <w:b/>
        <w:bCs/>
        <w:szCs w:val="20"/>
      </w:rPr>
    </w:pPr>
  </w:p>
  <w:p w14:paraId="446F984D" w14:textId="3FAD0706" w:rsidR="00472510" w:rsidRPr="001B63A4" w:rsidRDefault="001B63A4" w:rsidP="664F4136">
    <w:pPr>
      <w:pStyle w:val="Footer"/>
      <w:tabs>
        <w:tab w:val="clear" w:pos="8640"/>
        <w:tab w:val="right" w:pos="9360"/>
      </w:tabs>
      <w:spacing w:after="160"/>
      <w:rPr>
        <w:rFonts w:cs="Arial"/>
        <w:b/>
        <w:bCs/>
      </w:rPr>
    </w:pPr>
    <w:r w:rsidRPr="4909BADB">
      <w:rPr>
        <w:rFonts w:cs="Arial"/>
        <w:b/>
        <w:bCs/>
      </w:rPr>
      <w:t xml:space="preserve">MIRACOSTA COMMUNITY COLLEGE DISTRICT                                                                 </w:t>
    </w:r>
    <w:r w:rsidR="4909BADB" w:rsidRPr="4909BADB">
      <w:rPr>
        <w:rFonts w:cs="Arial"/>
        <w:b/>
        <w:bCs/>
      </w:rPr>
      <w:t>June 2018</w:t>
    </w:r>
    <w:r w:rsidRPr="00F078B1">
      <w:rPr>
        <w:rFonts w:cs="Arial"/>
        <w:b/>
        <w:bCs/>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4038" w14:textId="77777777" w:rsidR="00083551" w:rsidRPr="00F078B1" w:rsidRDefault="00083551" w:rsidP="00083551">
    <w:pPr>
      <w:pStyle w:val="Footer"/>
      <w:jc w:val="center"/>
      <w:rPr>
        <w:rFonts w:cs="Arial"/>
        <w:b/>
        <w:bCs/>
        <w:szCs w:val="20"/>
      </w:rPr>
    </w:pPr>
  </w:p>
  <w:p w14:paraId="75FE4039"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5FE403F" wp14:editId="75FE404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66F7A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38814460" w14:textId="08E81E2D" w:rsidR="00083551" w:rsidRPr="00083551" w:rsidRDefault="00083551" w:rsidP="0F8EFD11">
    <w:pPr>
      <w:pStyle w:val="Footer"/>
      <w:tabs>
        <w:tab w:val="clear" w:pos="8640"/>
        <w:tab w:val="right" w:pos="9360"/>
      </w:tabs>
      <w:spacing w:after="160"/>
      <w:rPr>
        <w:rFonts w:cs="Arial"/>
        <w:b/>
        <w:bCs/>
      </w:rPr>
    </w:pPr>
    <w:r w:rsidRPr="4909BADB">
      <w:rPr>
        <w:rFonts w:cs="Arial"/>
        <w:b/>
        <w:bCs/>
      </w:rPr>
      <w:t xml:space="preserve">MIRACOSTA COMMUNITY COLLEGE DISTRICT                                                      </w:t>
    </w:r>
    <w:r w:rsidRPr="00F078B1">
      <w:rPr>
        <w:rFonts w:cs="Arial"/>
        <w:b/>
        <w:bCs/>
        <w:szCs w:val="20"/>
      </w:rPr>
      <w:tab/>
    </w:r>
    <w:r w:rsidRPr="4909BADB">
      <w:rPr>
        <w:rFonts w:cs="Arial"/>
        <w:b/>
        <w:bCs/>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402D" w14:textId="77777777" w:rsidR="007A1D86" w:rsidRDefault="007A1D86">
      <w:r>
        <w:separator/>
      </w:r>
    </w:p>
  </w:footnote>
  <w:footnote w:type="continuationSeparator" w:id="0">
    <w:p w14:paraId="75FE402E" w14:textId="77777777" w:rsidR="007A1D86" w:rsidRDefault="007A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4031" w14:textId="77777777" w:rsidR="00472510" w:rsidRPr="00335180" w:rsidRDefault="00472510" w:rsidP="00472510">
    <w:pPr>
      <w:pStyle w:val="Header"/>
      <w:rPr>
        <w:b/>
        <w:sz w:val="22"/>
      </w:rPr>
    </w:pPr>
  </w:p>
  <w:p w14:paraId="75FE4032" w14:textId="614BEC13" w:rsidR="00472510" w:rsidRDefault="008633C3" w:rsidP="4909BADB">
    <w:pPr>
      <w:pStyle w:val="Header"/>
      <w:tabs>
        <w:tab w:val="clear" w:pos="8640"/>
        <w:tab w:val="right" w:pos="9360"/>
      </w:tabs>
      <w:rPr>
        <w:b/>
        <w:bCs/>
        <w:noProof/>
        <w:sz w:val="22"/>
        <w:szCs w:val="22"/>
      </w:rPr>
    </w:pPr>
    <w:r w:rsidRPr="4909BADB">
      <w:rPr>
        <w:b/>
        <w:bCs/>
        <w:sz w:val="22"/>
        <w:szCs w:val="22"/>
      </w:rPr>
      <w:t>Transfer Center</w:t>
    </w:r>
    <w:r w:rsidR="000C0C8E" w:rsidRPr="4909BADB">
      <w:rPr>
        <w:b/>
        <w:bCs/>
        <w:sz w:val="22"/>
        <w:szCs w:val="22"/>
      </w:rPr>
      <w:t xml:space="preserve"> Specialist</w:t>
    </w:r>
    <w:r w:rsidR="00335180" w:rsidRPr="00335180">
      <w:rPr>
        <w:b/>
        <w:sz w:val="22"/>
      </w:rPr>
      <w:tab/>
    </w:r>
    <w:r w:rsidR="00335180" w:rsidRPr="00335180">
      <w:rPr>
        <w:b/>
        <w:sz w:val="22"/>
      </w:rPr>
      <w:tab/>
    </w:r>
    <w:r w:rsidR="00335180" w:rsidRPr="4909BADB">
      <w:rPr>
        <w:b/>
        <w:bCs/>
        <w:noProof/>
        <w:sz w:val="22"/>
        <w:szCs w:val="22"/>
      </w:rPr>
      <w:fldChar w:fldCharType="begin"/>
    </w:r>
    <w:r w:rsidR="00335180" w:rsidRPr="00335180">
      <w:rPr>
        <w:b/>
        <w:sz w:val="22"/>
      </w:rPr>
      <w:instrText xml:space="preserve"> PAGE   \* MERGEFORMAT </w:instrText>
    </w:r>
    <w:r w:rsidR="00335180" w:rsidRPr="4909BADB">
      <w:rPr>
        <w:b/>
        <w:sz w:val="22"/>
      </w:rPr>
      <w:fldChar w:fldCharType="separate"/>
    </w:r>
    <w:r w:rsidR="00F30482" w:rsidRPr="00F30482">
      <w:rPr>
        <w:b/>
        <w:bCs/>
        <w:noProof/>
        <w:sz w:val="22"/>
        <w:szCs w:val="22"/>
      </w:rPr>
      <w:t>5</w:t>
    </w:r>
    <w:r w:rsidR="00335180" w:rsidRPr="4909BADB">
      <w:rPr>
        <w:b/>
        <w:bCs/>
        <w:noProof/>
        <w:sz w:val="22"/>
        <w:szCs w:val="22"/>
      </w:rPr>
      <w:fldChar w:fldCharType="end"/>
    </w:r>
  </w:p>
  <w:p w14:paraId="75FE4033"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75FE403B" wp14:editId="75FE403C">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41BDA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75FE4034"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4909BADB" w14:paraId="07B58BAD" w14:textId="77777777" w:rsidTr="4909BADB">
      <w:tc>
        <w:tcPr>
          <w:tcW w:w="3120" w:type="dxa"/>
        </w:tcPr>
        <w:p w14:paraId="595C9F24" w14:textId="69B5EB4F" w:rsidR="4909BADB" w:rsidRDefault="4909BADB" w:rsidP="4909BADB">
          <w:pPr>
            <w:pStyle w:val="Header"/>
            <w:ind w:left="-115"/>
          </w:pPr>
        </w:p>
      </w:tc>
      <w:tc>
        <w:tcPr>
          <w:tcW w:w="3120" w:type="dxa"/>
        </w:tcPr>
        <w:p w14:paraId="57C7490E" w14:textId="4546837D" w:rsidR="4909BADB" w:rsidRDefault="4909BADB" w:rsidP="4909BADB">
          <w:pPr>
            <w:pStyle w:val="Header"/>
            <w:jc w:val="center"/>
          </w:pPr>
        </w:p>
      </w:tc>
      <w:tc>
        <w:tcPr>
          <w:tcW w:w="3120" w:type="dxa"/>
        </w:tcPr>
        <w:p w14:paraId="142BE6CE" w14:textId="566783FF" w:rsidR="4909BADB" w:rsidRDefault="4909BADB" w:rsidP="4909BADB">
          <w:pPr>
            <w:pStyle w:val="Header"/>
            <w:ind w:right="-115"/>
            <w:jc w:val="right"/>
          </w:pPr>
        </w:p>
      </w:tc>
    </w:tr>
  </w:tbl>
  <w:p w14:paraId="5641DF11" w14:textId="2866B8CD" w:rsidR="4909BADB" w:rsidRDefault="4909BADB" w:rsidP="4909B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5"/>
  </w:num>
  <w:num w:numId="7">
    <w:abstractNumId w:val="26"/>
  </w:num>
  <w:num w:numId="8">
    <w:abstractNumId w:val="8"/>
  </w:num>
  <w:num w:numId="9">
    <w:abstractNumId w:val="12"/>
  </w:num>
  <w:num w:numId="10">
    <w:abstractNumId w:val="21"/>
  </w:num>
  <w:num w:numId="11">
    <w:abstractNumId w:val="13"/>
  </w:num>
  <w:num w:numId="12">
    <w:abstractNumId w:val="16"/>
  </w:num>
  <w:num w:numId="13">
    <w:abstractNumId w:val="30"/>
  </w:num>
  <w:num w:numId="14">
    <w:abstractNumId w:val="27"/>
  </w:num>
  <w:num w:numId="15">
    <w:abstractNumId w:val="5"/>
  </w:num>
  <w:num w:numId="16">
    <w:abstractNumId w:val="4"/>
  </w:num>
  <w:num w:numId="17">
    <w:abstractNumId w:val="7"/>
  </w:num>
  <w:num w:numId="18">
    <w:abstractNumId w:val="23"/>
  </w:num>
  <w:num w:numId="19">
    <w:abstractNumId w:val="10"/>
  </w:num>
  <w:num w:numId="20">
    <w:abstractNumId w:val="17"/>
  </w:num>
  <w:num w:numId="21">
    <w:abstractNumId w:val="20"/>
  </w:num>
  <w:num w:numId="22">
    <w:abstractNumId w:val="29"/>
  </w:num>
  <w:num w:numId="23">
    <w:abstractNumId w:val="22"/>
  </w:num>
  <w:num w:numId="24">
    <w:abstractNumId w:val="18"/>
  </w:num>
  <w:num w:numId="25">
    <w:abstractNumId w:val="9"/>
  </w:num>
  <w:num w:numId="26">
    <w:abstractNumId w:val="24"/>
  </w:num>
  <w:num w:numId="27">
    <w:abstractNumId w:val="28"/>
  </w:num>
  <w:num w:numId="28">
    <w:abstractNumId w:val="6"/>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F9B104-4914-4F0A-8399-D9FB96F82411}"/>
    <w:docVar w:name="dgnword-eventsink" w:val="105355592"/>
  </w:docVars>
  <w:rsids>
    <w:rsidRoot w:val="00972DAF"/>
    <w:rsid w:val="00014413"/>
    <w:rsid w:val="00022BF5"/>
    <w:rsid w:val="0002397E"/>
    <w:rsid w:val="000360E5"/>
    <w:rsid w:val="00046479"/>
    <w:rsid w:val="00070720"/>
    <w:rsid w:val="00077C23"/>
    <w:rsid w:val="00083551"/>
    <w:rsid w:val="00085F2C"/>
    <w:rsid w:val="00092503"/>
    <w:rsid w:val="000B198D"/>
    <w:rsid w:val="000B37E6"/>
    <w:rsid w:val="000C0C8E"/>
    <w:rsid w:val="000D402B"/>
    <w:rsid w:val="000E4442"/>
    <w:rsid w:val="000F22BB"/>
    <w:rsid w:val="00106187"/>
    <w:rsid w:val="0010714C"/>
    <w:rsid w:val="001335B4"/>
    <w:rsid w:val="00134CA0"/>
    <w:rsid w:val="00150250"/>
    <w:rsid w:val="00167FA8"/>
    <w:rsid w:val="001701E1"/>
    <w:rsid w:val="00170A57"/>
    <w:rsid w:val="00172DF2"/>
    <w:rsid w:val="00175B3A"/>
    <w:rsid w:val="001775D9"/>
    <w:rsid w:val="00180824"/>
    <w:rsid w:val="00187A67"/>
    <w:rsid w:val="001B63A4"/>
    <w:rsid w:val="001D5AD6"/>
    <w:rsid w:val="001E346C"/>
    <w:rsid w:val="001F1E91"/>
    <w:rsid w:val="001F49D8"/>
    <w:rsid w:val="001F6AA7"/>
    <w:rsid w:val="00202AA5"/>
    <w:rsid w:val="00210182"/>
    <w:rsid w:val="002106CB"/>
    <w:rsid w:val="0024118E"/>
    <w:rsid w:val="00254ACF"/>
    <w:rsid w:val="0025680B"/>
    <w:rsid w:val="002729AF"/>
    <w:rsid w:val="0027542D"/>
    <w:rsid w:val="00286043"/>
    <w:rsid w:val="00291D34"/>
    <w:rsid w:val="002A32A3"/>
    <w:rsid w:val="002B2CDC"/>
    <w:rsid w:val="002E3E5A"/>
    <w:rsid w:val="002F1525"/>
    <w:rsid w:val="00303297"/>
    <w:rsid w:val="00306FFB"/>
    <w:rsid w:val="003250A7"/>
    <w:rsid w:val="00335180"/>
    <w:rsid w:val="00350EDF"/>
    <w:rsid w:val="00355BBB"/>
    <w:rsid w:val="00360463"/>
    <w:rsid w:val="00366C9D"/>
    <w:rsid w:val="003671AF"/>
    <w:rsid w:val="00367E96"/>
    <w:rsid w:val="0037531B"/>
    <w:rsid w:val="003855FB"/>
    <w:rsid w:val="003A51FA"/>
    <w:rsid w:val="003A7070"/>
    <w:rsid w:val="003D0DCF"/>
    <w:rsid w:val="003E724C"/>
    <w:rsid w:val="003F1CC3"/>
    <w:rsid w:val="003F7B4B"/>
    <w:rsid w:val="004032E7"/>
    <w:rsid w:val="00403CB4"/>
    <w:rsid w:val="00415B54"/>
    <w:rsid w:val="00434008"/>
    <w:rsid w:val="00453A59"/>
    <w:rsid w:val="004653A2"/>
    <w:rsid w:val="00472510"/>
    <w:rsid w:val="00492339"/>
    <w:rsid w:val="00492EA8"/>
    <w:rsid w:val="00497602"/>
    <w:rsid w:val="004D521C"/>
    <w:rsid w:val="004E5E2A"/>
    <w:rsid w:val="004F0AE2"/>
    <w:rsid w:val="00500727"/>
    <w:rsid w:val="005038B1"/>
    <w:rsid w:val="00520C0F"/>
    <w:rsid w:val="005223E7"/>
    <w:rsid w:val="005236B7"/>
    <w:rsid w:val="00550656"/>
    <w:rsid w:val="00557816"/>
    <w:rsid w:val="00560907"/>
    <w:rsid w:val="00564289"/>
    <w:rsid w:val="00564636"/>
    <w:rsid w:val="005679C1"/>
    <w:rsid w:val="0057031D"/>
    <w:rsid w:val="00571D36"/>
    <w:rsid w:val="00576257"/>
    <w:rsid w:val="005856D7"/>
    <w:rsid w:val="00593548"/>
    <w:rsid w:val="005943D3"/>
    <w:rsid w:val="00594C18"/>
    <w:rsid w:val="005A0363"/>
    <w:rsid w:val="005B6D55"/>
    <w:rsid w:val="005B7D22"/>
    <w:rsid w:val="005C183F"/>
    <w:rsid w:val="005D1D00"/>
    <w:rsid w:val="005E0AE8"/>
    <w:rsid w:val="005E399B"/>
    <w:rsid w:val="005E6391"/>
    <w:rsid w:val="00604A63"/>
    <w:rsid w:val="00620F8E"/>
    <w:rsid w:val="00645338"/>
    <w:rsid w:val="00645A89"/>
    <w:rsid w:val="00645F16"/>
    <w:rsid w:val="00646523"/>
    <w:rsid w:val="0066077F"/>
    <w:rsid w:val="00663FA5"/>
    <w:rsid w:val="00670993"/>
    <w:rsid w:val="00673CED"/>
    <w:rsid w:val="00677C0E"/>
    <w:rsid w:val="00682868"/>
    <w:rsid w:val="006861CD"/>
    <w:rsid w:val="00690DCA"/>
    <w:rsid w:val="006B0E67"/>
    <w:rsid w:val="006C151B"/>
    <w:rsid w:val="006C2F28"/>
    <w:rsid w:val="0070316D"/>
    <w:rsid w:val="0072185B"/>
    <w:rsid w:val="00763241"/>
    <w:rsid w:val="0076467F"/>
    <w:rsid w:val="0076522E"/>
    <w:rsid w:val="007876D9"/>
    <w:rsid w:val="00796AF3"/>
    <w:rsid w:val="007A199C"/>
    <w:rsid w:val="007A1D86"/>
    <w:rsid w:val="007A2625"/>
    <w:rsid w:val="007B6DC6"/>
    <w:rsid w:val="007C01FB"/>
    <w:rsid w:val="007E1394"/>
    <w:rsid w:val="007F06B6"/>
    <w:rsid w:val="007F7790"/>
    <w:rsid w:val="008207A2"/>
    <w:rsid w:val="00851001"/>
    <w:rsid w:val="008633C3"/>
    <w:rsid w:val="00872286"/>
    <w:rsid w:val="00881AFB"/>
    <w:rsid w:val="008858D3"/>
    <w:rsid w:val="0088660E"/>
    <w:rsid w:val="00886FE2"/>
    <w:rsid w:val="008A118A"/>
    <w:rsid w:val="008A2BBA"/>
    <w:rsid w:val="008B00A9"/>
    <w:rsid w:val="008B3E83"/>
    <w:rsid w:val="008C3260"/>
    <w:rsid w:val="008F3007"/>
    <w:rsid w:val="008F4674"/>
    <w:rsid w:val="009023DE"/>
    <w:rsid w:val="009035E8"/>
    <w:rsid w:val="00912D96"/>
    <w:rsid w:val="00926793"/>
    <w:rsid w:val="00932939"/>
    <w:rsid w:val="00941986"/>
    <w:rsid w:val="009445FB"/>
    <w:rsid w:val="009518D8"/>
    <w:rsid w:val="009575DA"/>
    <w:rsid w:val="00972DAF"/>
    <w:rsid w:val="00986866"/>
    <w:rsid w:val="00993DAB"/>
    <w:rsid w:val="00993DEE"/>
    <w:rsid w:val="009A32B6"/>
    <w:rsid w:val="009A4F75"/>
    <w:rsid w:val="009C4E04"/>
    <w:rsid w:val="009C7C46"/>
    <w:rsid w:val="009D57B8"/>
    <w:rsid w:val="009F0FCC"/>
    <w:rsid w:val="009F6685"/>
    <w:rsid w:val="00A100C1"/>
    <w:rsid w:val="00A14EB1"/>
    <w:rsid w:val="00A273B2"/>
    <w:rsid w:val="00A3151A"/>
    <w:rsid w:val="00A32B95"/>
    <w:rsid w:val="00A3667D"/>
    <w:rsid w:val="00A41C1E"/>
    <w:rsid w:val="00A41D52"/>
    <w:rsid w:val="00A4481A"/>
    <w:rsid w:val="00A46640"/>
    <w:rsid w:val="00A54D41"/>
    <w:rsid w:val="00A56E71"/>
    <w:rsid w:val="00A56FAD"/>
    <w:rsid w:val="00A570A4"/>
    <w:rsid w:val="00A74596"/>
    <w:rsid w:val="00A77E4C"/>
    <w:rsid w:val="00A84FF2"/>
    <w:rsid w:val="00A94194"/>
    <w:rsid w:val="00AA3D21"/>
    <w:rsid w:val="00AA6E0D"/>
    <w:rsid w:val="00AA72D6"/>
    <w:rsid w:val="00AB34C8"/>
    <w:rsid w:val="00AC1661"/>
    <w:rsid w:val="00AD18D0"/>
    <w:rsid w:val="00AD6F99"/>
    <w:rsid w:val="00AE1219"/>
    <w:rsid w:val="00AF69E2"/>
    <w:rsid w:val="00B029EE"/>
    <w:rsid w:val="00B10FD4"/>
    <w:rsid w:val="00B20243"/>
    <w:rsid w:val="00B21ADA"/>
    <w:rsid w:val="00B365F0"/>
    <w:rsid w:val="00B53B66"/>
    <w:rsid w:val="00B570AC"/>
    <w:rsid w:val="00B67CCD"/>
    <w:rsid w:val="00B80C14"/>
    <w:rsid w:val="00B9464C"/>
    <w:rsid w:val="00BA3F10"/>
    <w:rsid w:val="00BA59E8"/>
    <w:rsid w:val="00BB1D1C"/>
    <w:rsid w:val="00BB26EB"/>
    <w:rsid w:val="00BB6AFF"/>
    <w:rsid w:val="00BC2E5C"/>
    <w:rsid w:val="00BC43CF"/>
    <w:rsid w:val="00BC5E5A"/>
    <w:rsid w:val="00BC7697"/>
    <w:rsid w:val="00BD6810"/>
    <w:rsid w:val="00BF1472"/>
    <w:rsid w:val="00BF2EA1"/>
    <w:rsid w:val="00BF32BA"/>
    <w:rsid w:val="00BF37D4"/>
    <w:rsid w:val="00BF4AAE"/>
    <w:rsid w:val="00BF5BDB"/>
    <w:rsid w:val="00C2503C"/>
    <w:rsid w:val="00C34570"/>
    <w:rsid w:val="00C36DC6"/>
    <w:rsid w:val="00C46336"/>
    <w:rsid w:val="00C51678"/>
    <w:rsid w:val="00C725B5"/>
    <w:rsid w:val="00C83E60"/>
    <w:rsid w:val="00CA2810"/>
    <w:rsid w:val="00CB432F"/>
    <w:rsid w:val="00CE2AC4"/>
    <w:rsid w:val="00CF12E3"/>
    <w:rsid w:val="00CF2689"/>
    <w:rsid w:val="00D00374"/>
    <w:rsid w:val="00D02A5C"/>
    <w:rsid w:val="00D15D82"/>
    <w:rsid w:val="00D43825"/>
    <w:rsid w:val="00D84803"/>
    <w:rsid w:val="00D84F48"/>
    <w:rsid w:val="00D85D05"/>
    <w:rsid w:val="00DA4979"/>
    <w:rsid w:val="00DB062F"/>
    <w:rsid w:val="00DB322B"/>
    <w:rsid w:val="00DB3D63"/>
    <w:rsid w:val="00DC102B"/>
    <w:rsid w:val="00DC6130"/>
    <w:rsid w:val="00DD0247"/>
    <w:rsid w:val="00DD12D6"/>
    <w:rsid w:val="00DD3D73"/>
    <w:rsid w:val="00DD4008"/>
    <w:rsid w:val="00DE1076"/>
    <w:rsid w:val="00DE4406"/>
    <w:rsid w:val="00DF5B77"/>
    <w:rsid w:val="00E00A47"/>
    <w:rsid w:val="00E21494"/>
    <w:rsid w:val="00E21499"/>
    <w:rsid w:val="00E223C9"/>
    <w:rsid w:val="00E457F5"/>
    <w:rsid w:val="00E51506"/>
    <w:rsid w:val="00E612BF"/>
    <w:rsid w:val="00E83B2C"/>
    <w:rsid w:val="00E944AD"/>
    <w:rsid w:val="00E94F04"/>
    <w:rsid w:val="00E96966"/>
    <w:rsid w:val="00EA1A38"/>
    <w:rsid w:val="00EA347B"/>
    <w:rsid w:val="00EA4A1E"/>
    <w:rsid w:val="00EA7296"/>
    <w:rsid w:val="00EB1FB2"/>
    <w:rsid w:val="00EC293F"/>
    <w:rsid w:val="00EC5DFE"/>
    <w:rsid w:val="00EC6525"/>
    <w:rsid w:val="00ED2DA8"/>
    <w:rsid w:val="00EE76EC"/>
    <w:rsid w:val="00EF1089"/>
    <w:rsid w:val="00F00061"/>
    <w:rsid w:val="00F12FB8"/>
    <w:rsid w:val="00F1456F"/>
    <w:rsid w:val="00F30482"/>
    <w:rsid w:val="00F3777F"/>
    <w:rsid w:val="00F458D4"/>
    <w:rsid w:val="00F47540"/>
    <w:rsid w:val="00F652AA"/>
    <w:rsid w:val="00F75E81"/>
    <w:rsid w:val="00F82CA8"/>
    <w:rsid w:val="00F85512"/>
    <w:rsid w:val="00F9643F"/>
    <w:rsid w:val="00FA01EF"/>
    <w:rsid w:val="00FA39B4"/>
    <w:rsid w:val="00FE66DE"/>
    <w:rsid w:val="0F8EFD11"/>
    <w:rsid w:val="24DA47B7"/>
    <w:rsid w:val="4746AE74"/>
    <w:rsid w:val="4909BADB"/>
    <w:rsid w:val="664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75FE3FD5"/>
  <w15:docId w15:val="{585506DF-1CE9-43DF-9955-7BB93A3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8C326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DSRMSMM7PW3A-1365686318-204</_dlc_DocId>
    <_dlc_DocIdUrl xmlns="055ecc36-fe81-47c6-9252-e51e05bd54b0">
      <Url>https://portal.miracosta.edu/Departments/Human_Resources/Classification_and_Compensation_Study/Job_Descriptions/_layouts/15/DocIdRedir.aspx?ID=DSRMSMM7PW3A-1365686318-204</Url>
      <Description>DSRMSMM7PW3A-1365686318-204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0086-DF6C-4ECB-A4E1-274C0CA0AFF2}">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0D23D9B8-3D19-46E3-A9E6-2B0B1C568F6D}">
  <ds:schemaRefs>
    <ds:schemaRef ds:uri="http://schemas.microsoft.com/sharepoint/events"/>
  </ds:schemaRefs>
</ds:datastoreItem>
</file>

<file path=customXml/itemProps3.xml><?xml version="1.0" encoding="utf-8"?>
<ds:datastoreItem xmlns:ds="http://schemas.openxmlformats.org/officeDocument/2006/customXml" ds:itemID="{F7129828-DA0C-41EA-A3AC-6F4D2B0B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E8150-6129-4998-AD2A-B61D7E03D540}">
  <ds:schemaRefs>
    <ds:schemaRef ds:uri="http://schemas.microsoft.com/sharepoint/v3/contenttype/forms"/>
  </ds:schemaRefs>
</ds:datastoreItem>
</file>

<file path=customXml/itemProps5.xml><?xml version="1.0" encoding="utf-8"?>
<ds:datastoreItem xmlns:ds="http://schemas.openxmlformats.org/officeDocument/2006/customXml" ds:itemID="{937A4C5F-6787-4D50-9DC0-53DE507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1366</Words>
  <Characters>8776</Characters>
  <Application>Microsoft Office Word</Application>
  <DocSecurity>0</DocSecurity>
  <Lines>73</Lines>
  <Paragraphs>20</Paragraphs>
  <ScaleCrop>false</ScaleCrop>
  <Company>RSG</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CENTER SPECIALIST</dc:title>
  <dc:creator>Roz</dc:creator>
  <cp:keywords>TRANSFER CENTER SPECIALIST</cp:keywords>
  <cp:lastModifiedBy>Angela Johnson</cp:lastModifiedBy>
  <cp:revision>9</cp:revision>
  <cp:lastPrinted>2016-08-03T23:30:00Z</cp:lastPrinted>
  <dcterms:created xsi:type="dcterms:W3CDTF">2016-10-11T00:13:00Z</dcterms:created>
  <dcterms:modified xsi:type="dcterms:W3CDTF">2020-08-17T20:33:00Z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ac56ff25-6d70-4b59-a9b0-edc42bc37823</vt:lpwstr>
  </property>
</Properties>
</file>