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14BA1" w14:textId="66345CA1" w:rsidR="002F35A8" w:rsidRPr="001E3B4C" w:rsidRDefault="005F6DC2" w:rsidP="0052706C">
      <w:pPr>
        <w:spacing w:after="0" w:line="240" w:lineRule="auto"/>
        <w:rPr>
          <w:rFonts w:asciiTheme="majorBidi" w:hAnsiTheme="majorBidi" w:cstheme="majorBidi"/>
          <w:b/>
          <w:bCs/>
          <w:sz w:val="24"/>
          <w:szCs w:val="24"/>
        </w:rPr>
      </w:pPr>
      <w:r>
        <w:rPr>
          <w:rFonts w:asciiTheme="majorBidi" w:hAnsiTheme="majorBidi" w:cstheme="majorBidi"/>
          <w:b/>
          <w:bCs/>
          <w:sz w:val="24"/>
          <w:szCs w:val="24"/>
        </w:rPr>
        <w:t>MATH 64S</w:t>
      </w:r>
      <w:r w:rsidR="00776FAC" w:rsidRPr="001E3B4C">
        <w:rPr>
          <w:rFonts w:asciiTheme="majorBidi" w:hAnsiTheme="majorBidi" w:cstheme="majorBidi"/>
          <w:b/>
          <w:bCs/>
          <w:sz w:val="24"/>
          <w:szCs w:val="24"/>
        </w:rPr>
        <w:t xml:space="preserve"> - INTERMEDIATE ALGEBRA WITH SUPPORT</w:t>
      </w:r>
    </w:p>
    <w:p w14:paraId="45D8E8E7" w14:textId="77777777" w:rsidR="00B82ADA" w:rsidRPr="001E3B4C" w:rsidRDefault="00B82ADA" w:rsidP="00B82ADA">
      <w:pPr>
        <w:pStyle w:val="ListParagraph"/>
        <w:numPr>
          <w:ilvl w:val="0"/>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b/>
          <w:bCs/>
          <w:color w:val="000000"/>
          <w:sz w:val="24"/>
          <w:szCs w:val="24"/>
          <w:shd w:val="clear" w:color="auto" w:fill="FFFFFF"/>
        </w:rPr>
        <w:t>Course Description:</w:t>
      </w:r>
    </w:p>
    <w:p w14:paraId="1EAAC70A" w14:textId="77777777" w:rsidR="00B82ADA" w:rsidRPr="001E3B4C" w:rsidRDefault="00B82ADA" w:rsidP="00B82ADA">
      <w:pPr>
        <w:pStyle w:val="ListParagraph"/>
        <w:numPr>
          <w:ilvl w:val="1"/>
          <w:numId w:val="4"/>
        </w:numPr>
        <w:spacing w:after="0" w:line="240" w:lineRule="auto"/>
        <w:ind w:left="1350"/>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This algebra course covers radicals, exponents, concepts of relations and functions, exponential and logarithmic functions, linear and quadratic functions, and the solutions of equations from these topics. Polynomial expressions and rational expressions involving simplifying, evaluating, and using factoring techniques to simplify. </w:t>
      </w:r>
    </w:p>
    <w:p w14:paraId="0E3BB5CA" w14:textId="391D13B2" w:rsidR="00B82ADA" w:rsidRPr="001E3B4C" w:rsidRDefault="009E1AE0" w:rsidP="00B82ADA">
      <w:pPr>
        <w:pStyle w:val="ListParagraph"/>
        <w:numPr>
          <w:ilvl w:val="1"/>
          <w:numId w:val="4"/>
        </w:numPr>
        <w:spacing w:after="0" w:line="240" w:lineRule="auto"/>
        <w:ind w:left="1350"/>
        <w:rPr>
          <w:rFonts w:asciiTheme="majorBidi" w:hAnsiTheme="majorBidi" w:cstheme="majorBidi"/>
          <w:b/>
          <w:bCs/>
          <w:color w:val="000000"/>
          <w:sz w:val="24"/>
          <w:szCs w:val="24"/>
          <w:shd w:val="clear" w:color="auto" w:fill="FFFFFF"/>
        </w:rPr>
      </w:pPr>
      <w:r>
        <w:rPr>
          <w:rFonts w:asciiTheme="majorBidi" w:eastAsia="Times New Roman" w:hAnsiTheme="majorBidi" w:cstheme="majorBidi"/>
          <w:sz w:val="24"/>
          <w:szCs w:val="24"/>
        </w:rPr>
        <w:t>The support course</w:t>
      </w:r>
      <w:r w:rsidR="00B82ADA" w:rsidRPr="001E3B4C">
        <w:rPr>
          <w:rFonts w:asciiTheme="majorBidi" w:eastAsia="Times New Roman" w:hAnsiTheme="majorBidi" w:cstheme="majorBidi"/>
          <w:sz w:val="24"/>
          <w:szCs w:val="24"/>
        </w:rPr>
        <w:t xml:space="preserve"> is seamlessly interwoven with the Math 64. </w:t>
      </w:r>
      <w:r w:rsidR="00B82ADA" w:rsidRPr="001E3B4C">
        <w:rPr>
          <w:rFonts w:asciiTheme="majorBidi" w:hAnsiTheme="majorBidi" w:cstheme="majorBidi"/>
          <w:sz w:val="24"/>
          <w:szCs w:val="24"/>
        </w:rPr>
        <w:t xml:space="preserve">The support components of this course </w:t>
      </w:r>
      <w:r w:rsidR="00B82ADA" w:rsidRPr="001E3B4C">
        <w:rPr>
          <w:rFonts w:asciiTheme="majorBidi" w:hAnsiTheme="majorBidi" w:cstheme="majorBidi"/>
          <w:color w:val="000000"/>
          <w:sz w:val="24"/>
          <w:szCs w:val="24"/>
          <w:shd w:val="clear" w:color="auto" w:fill="FFFFFF"/>
        </w:rPr>
        <w:t>are taught strategically throughout the semester to provide a "just in time" instruction of prerequisite skills needed to master concepts in Math 64.</w:t>
      </w:r>
    </w:p>
    <w:p w14:paraId="5FC01C7A" w14:textId="77777777" w:rsidR="00B82ADA" w:rsidRPr="001E3B4C" w:rsidRDefault="00B82ADA" w:rsidP="00B82ADA">
      <w:pPr>
        <w:pStyle w:val="ListParagraph"/>
        <w:numPr>
          <w:ilvl w:val="0"/>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eastAsia="Times New Roman" w:hAnsiTheme="majorBidi" w:cstheme="majorBidi"/>
          <w:b/>
          <w:bCs/>
          <w:sz w:val="24"/>
          <w:szCs w:val="24"/>
        </w:rPr>
        <w:t xml:space="preserve">Topics Covered: </w:t>
      </w:r>
    </w:p>
    <w:p w14:paraId="007569AF"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Solve absolute value equations and inequalities</w:t>
      </w:r>
    </w:p>
    <w:p w14:paraId="6A6A5A7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Equations with no solution, some solutions, and all solutions </w:t>
      </w:r>
    </w:p>
    <w:p w14:paraId="76623F08"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Inequalities with no solution, some solutions, and all solutions</w:t>
      </w:r>
    </w:p>
    <w:p w14:paraId="6BB41A65" w14:textId="69D6F42D"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Interval notation including unions and intersections. </w:t>
      </w:r>
    </w:p>
    <w:p w14:paraId="0B7B10F7"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Exponents and radicals </w:t>
      </w:r>
    </w:p>
    <w:p w14:paraId="4B0EF35C"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Rational exponents</w:t>
      </w:r>
    </w:p>
    <w:p w14:paraId="17CBCCF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Binary operations with radicals</w:t>
      </w:r>
    </w:p>
    <w:p w14:paraId="5616BD6F"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Rationalizing denominators</w:t>
      </w:r>
    </w:p>
    <w:p w14:paraId="1EB29EE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Solving radical equations</w:t>
      </w:r>
    </w:p>
    <w:p w14:paraId="564041D5" w14:textId="1775D680"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Complex numbers.</w:t>
      </w:r>
    </w:p>
    <w:p w14:paraId="0F62584C"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Quadratic equations and functions </w:t>
      </w:r>
    </w:p>
    <w:p w14:paraId="1FA64087"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Factoring to extract roots</w:t>
      </w:r>
    </w:p>
    <w:p w14:paraId="463F05A4"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Completing the square</w:t>
      </w:r>
    </w:p>
    <w:p w14:paraId="351B000D"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Quadratic formula</w:t>
      </w:r>
    </w:p>
    <w:p w14:paraId="66EC4A44"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Complex numbers as solutions</w:t>
      </w:r>
    </w:p>
    <w:p w14:paraId="693B5DC2"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Varied applied problems</w:t>
      </w:r>
    </w:p>
    <w:p w14:paraId="4CB5A180"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Graphing quadratic equations.</w:t>
      </w:r>
    </w:p>
    <w:p w14:paraId="6950B5FD"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Relations and functions </w:t>
      </w:r>
    </w:p>
    <w:p w14:paraId="12A67B0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Domain and range</w:t>
      </w:r>
    </w:p>
    <w:p w14:paraId="422B9C3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Inverse functions</w:t>
      </w:r>
    </w:p>
    <w:p w14:paraId="471309F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Composite functions.</w:t>
      </w:r>
    </w:p>
    <w:p w14:paraId="236ED660"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Logarithmic and exponential functions </w:t>
      </w:r>
    </w:p>
    <w:p w14:paraId="68C76D4F"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Definitions</w:t>
      </w:r>
    </w:p>
    <w:p w14:paraId="3B92EB2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Graphs</w:t>
      </w:r>
    </w:p>
    <w:p w14:paraId="12906CB2"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Properties</w:t>
      </w:r>
    </w:p>
    <w:p w14:paraId="4E318E4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Exponential and logarithmic equations</w:t>
      </w:r>
    </w:p>
    <w:p w14:paraId="76E2EBE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Applications.</w:t>
      </w:r>
    </w:p>
    <w:p w14:paraId="0C8F3805"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Introduction to conic sections</w:t>
      </w:r>
    </w:p>
    <w:p w14:paraId="12BEB3A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Equation of a circle centered at any point</w:t>
      </w:r>
    </w:p>
    <w:p w14:paraId="14A2DC35"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Completing the square to find the equation of a circle</w:t>
      </w:r>
    </w:p>
    <w:p w14:paraId="785CC96D" w14:textId="15317448"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Solving systems of non-linear equations.</w:t>
      </w:r>
    </w:p>
    <w:p w14:paraId="2546B56A" w14:textId="10176F3F" w:rsidR="00B82ADA" w:rsidRPr="001E3B4C" w:rsidRDefault="002A1A9E" w:rsidP="00B82ADA">
      <w:pPr>
        <w:pStyle w:val="ListParagraph"/>
        <w:numPr>
          <w:ilvl w:val="0"/>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b/>
          <w:bCs/>
          <w:color w:val="000000"/>
          <w:sz w:val="24"/>
          <w:szCs w:val="24"/>
          <w:shd w:val="clear" w:color="auto" w:fill="FFFFFF"/>
        </w:rPr>
        <w:t>What to expect:</w:t>
      </w:r>
    </w:p>
    <w:p w14:paraId="4EE2E679" w14:textId="7477777F" w:rsidR="007A6331" w:rsidRPr="001E3B4C" w:rsidRDefault="002A1A9E" w:rsidP="007A6331">
      <w:pPr>
        <w:pStyle w:val="ListParagraph"/>
        <w:numPr>
          <w:ilvl w:val="1"/>
          <w:numId w:val="4"/>
        </w:numPr>
        <w:spacing w:after="0" w:line="240" w:lineRule="auto"/>
        <w:rPr>
          <w:rFonts w:asciiTheme="majorBidi" w:hAnsiTheme="majorBidi" w:cstheme="majorBidi"/>
          <w:color w:val="000000"/>
          <w:sz w:val="24"/>
          <w:szCs w:val="24"/>
          <w:shd w:val="clear" w:color="auto" w:fill="FFFFFF"/>
        </w:rPr>
      </w:pPr>
      <w:r w:rsidRPr="001E3B4C">
        <w:rPr>
          <w:rFonts w:asciiTheme="majorBidi" w:hAnsiTheme="majorBidi" w:cstheme="majorBidi"/>
          <w:color w:val="000000"/>
          <w:sz w:val="24"/>
          <w:szCs w:val="24"/>
          <w:shd w:val="clear" w:color="auto" w:fill="FFFFFF"/>
        </w:rPr>
        <w:t>Total weekly contact hours: 8 hours</w:t>
      </w:r>
      <w:r w:rsidR="007A6331" w:rsidRPr="001E3B4C">
        <w:rPr>
          <w:rFonts w:asciiTheme="majorBidi" w:hAnsiTheme="majorBidi" w:cstheme="majorBidi"/>
          <w:color w:val="000000"/>
          <w:sz w:val="24"/>
          <w:szCs w:val="24"/>
          <w:shd w:val="clear" w:color="auto" w:fill="FFFFFF"/>
        </w:rPr>
        <w:t>, includes 3 hours lab</w:t>
      </w:r>
    </w:p>
    <w:p w14:paraId="26304045" w14:textId="0055FA6E" w:rsidR="007A6331" w:rsidRPr="001E3B4C" w:rsidRDefault="007A6331" w:rsidP="007A6331">
      <w:pPr>
        <w:pStyle w:val="ListParagraph"/>
        <w:numPr>
          <w:ilvl w:val="1"/>
          <w:numId w:val="4"/>
        </w:numPr>
        <w:spacing w:after="0" w:line="240" w:lineRule="auto"/>
        <w:rPr>
          <w:rFonts w:asciiTheme="majorBidi" w:hAnsiTheme="majorBidi" w:cstheme="majorBidi"/>
          <w:color w:val="000000"/>
          <w:sz w:val="24"/>
          <w:szCs w:val="24"/>
          <w:shd w:val="clear" w:color="auto" w:fill="FFFFFF"/>
        </w:rPr>
      </w:pPr>
      <w:r w:rsidRPr="001E3B4C">
        <w:rPr>
          <w:rFonts w:asciiTheme="majorBidi" w:hAnsiTheme="majorBidi" w:cstheme="majorBidi"/>
          <w:color w:val="000000"/>
          <w:sz w:val="24"/>
          <w:szCs w:val="24"/>
          <w:shd w:val="clear" w:color="auto" w:fill="FFFFFF"/>
        </w:rPr>
        <w:t>Total weekly outside of class hours: 10 hours</w:t>
      </w:r>
    </w:p>
    <w:p w14:paraId="7D74F25D" w14:textId="64AF80A8" w:rsidR="007A6331" w:rsidRPr="001E3B4C" w:rsidRDefault="007A6331" w:rsidP="007A6331">
      <w:pPr>
        <w:pStyle w:val="ListParagraph"/>
        <w:numPr>
          <w:ilvl w:val="1"/>
          <w:numId w:val="4"/>
        </w:numPr>
        <w:spacing w:after="0" w:line="240" w:lineRule="auto"/>
        <w:rPr>
          <w:rFonts w:asciiTheme="majorBidi" w:hAnsiTheme="majorBidi" w:cstheme="majorBidi"/>
          <w:color w:val="000000"/>
          <w:sz w:val="24"/>
          <w:szCs w:val="24"/>
          <w:shd w:val="clear" w:color="auto" w:fill="FFFFFF"/>
        </w:rPr>
      </w:pPr>
      <w:r w:rsidRPr="001E3B4C">
        <w:rPr>
          <w:rFonts w:asciiTheme="majorBidi" w:hAnsiTheme="majorBidi" w:cstheme="majorBidi"/>
          <w:color w:val="000000"/>
          <w:sz w:val="24"/>
          <w:szCs w:val="24"/>
          <w:shd w:val="clear" w:color="auto" w:fill="FFFFFF"/>
        </w:rPr>
        <w:lastRenderedPageBreak/>
        <w:t>Methods of instruction</w:t>
      </w:r>
    </w:p>
    <w:p w14:paraId="3BE79B54" w14:textId="4F5238D0"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Instructional methodologies will be consistent with, but not limited by, the following types or examples:</w:t>
      </w:r>
    </w:p>
    <w:p w14:paraId="40607012"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Lecture by instructor, including demonstrations of solutions of beginning algebra problems.</w:t>
      </w:r>
    </w:p>
    <w:p w14:paraId="7AD93A82"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Cooperative learning through small group discussion and practice in solving beginning algebra problems.</w:t>
      </w:r>
    </w:p>
    <w:p w14:paraId="6464DA0C" w14:textId="3609E38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Homework assignments, including reading a beginning algebra textbook, solving, and writing out solutions to exercises and problems from the textbook.</w:t>
      </w:r>
    </w:p>
    <w:p w14:paraId="4AB5EC96"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Inquiry based classroom, including activities and projects, instructors facilitate classroom discussions and solving problems.</w:t>
      </w:r>
    </w:p>
    <w:p w14:paraId="43347E2E" w14:textId="50B1A27F" w:rsidR="007A6331" w:rsidRPr="001E3B4C" w:rsidRDefault="007A6331" w:rsidP="007A6331">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Methods of evaluation</w:t>
      </w:r>
    </w:p>
    <w:p w14:paraId="299957E7" w14:textId="77777777"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Evaluation methodologies will be consistent with, but not limited by, the following types or examples:</w:t>
      </w:r>
    </w:p>
    <w:p w14:paraId="0588C4A1"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Quizzes and examinations that measure the student's ability to solve intermediate algebra problems and exercises using appropriate theories, principles, and techniques.</w:t>
      </w:r>
    </w:p>
    <w:p w14:paraId="76254122" w14:textId="438FCDBE"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Homework problems (online or on paper), including grading correctness and completeness of solutions of computational or non-computational intermediate algebra problems and exercises.</w:t>
      </w:r>
    </w:p>
    <w:p w14:paraId="7ED4DBD2" w14:textId="748DD0EE" w:rsidR="007A6331" w:rsidRPr="001E3B4C" w:rsidRDefault="007A6331" w:rsidP="007A6331">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Possible reading assignment:</w:t>
      </w:r>
    </w:p>
    <w:p w14:paraId="7E08D202" w14:textId="77777777"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Reading assignments will be consistent with, but not limited by, the following types and examples:</w:t>
      </w:r>
    </w:p>
    <w:p w14:paraId="060F59E7"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Read and solve problems from the course text.</w:t>
      </w:r>
    </w:p>
    <w:p w14:paraId="7F9532B8" w14:textId="18384F33"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Read from books, magazines, newspapers, and or the Internet.</w:t>
      </w:r>
    </w:p>
    <w:p w14:paraId="43430875" w14:textId="752D88B8" w:rsidR="007A6331" w:rsidRPr="001E3B4C" w:rsidRDefault="007A6331" w:rsidP="007A6331">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Possible writing assignment:</w:t>
      </w:r>
    </w:p>
    <w:p w14:paraId="7B47E4E0" w14:textId="77777777"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Writing assignments will be consistent with, but not limited by, the following types and examples:</w:t>
      </w:r>
    </w:p>
    <w:p w14:paraId="6EE2F619" w14:textId="0C5F8178"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Write solutions to exercises and problems from the textbook.</w:t>
      </w:r>
    </w:p>
    <w:p w14:paraId="46F6974F" w14:textId="660174B7" w:rsidR="008C72B3" w:rsidRPr="001E3B4C" w:rsidRDefault="008C72B3" w:rsidP="008C72B3">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Outside-of-class Assignments:</w:t>
      </w:r>
    </w:p>
    <w:p w14:paraId="45E89630" w14:textId="7D030AC1" w:rsidR="008C72B3" w:rsidRPr="001E3B4C" w:rsidRDefault="008C72B3" w:rsidP="008C72B3">
      <w:pPr>
        <w:pStyle w:val="ListParagraph"/>
        <w:numPr>
          <w:ilvl w:val="2"/>
          <w:numId w:val="4"/>
        </w:numPr>
        <w:spacing w:after="0" w:line="240" w:lineRule="auto"/>
        <w:rPr>
          <w:rFonts w:asciiTheme="majorBidi" w:hAnsiTheme="majorBidi" w:cstheme="majorBidi"/>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Outside-of-class assignments will be consistent with, but not limited by, the following types and examples:</w:t>
      </w:r>
    </w:p>
    <w:p w14:paraId="42FAF4A1" w14:textId="77777777" w:rsidR="008C72B3" w:rsidRPr="001E3B4C" w:rsidRDefault="008C72B3" w:rsidP="008C72B3">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Complete reading and writing assignments.</w:t>
      </w:r>
    </w:p>
    <w:p w14:paraId="6C5358AC" w14:textId="77C10573" w:rsidR="008C72B3" w:rsidRPr="001E3B4C" w:rsidRDefault="008C72B3" w:rsidP="008C72B3">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Solve assigned problems</w:t>
      </w:r>
    </w:p>
    <w:p w14:paraId="2A170CD9" w14:textId="73A460F8" w:rsidR="002A1A9E" w:rsidRPr="006F65B8" w:rsidRDefault="008C72B3" w:rsidP="008C72B3">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Review homework and instructor-provided feedback for quizzes and exams.</w:t>
      </w:r>
    </w:p>
    <w:p w14:paraId="0428FCAA" w14:textId="1D547077" w:rsidR="006F65B8" w:rsidRDefault="006F65B8" w:rsidP="006F65B8">
      <w:pPr>
        <w:spacing w:after="0" w:line="240" w:lineRule="auto"/>
        <w:rPr>
          <w:rFonts w:asciiTheme="majorBidi" w:hAnsiTheme="majorBidi" w:cstheme="majorBidi"/>
          <w:b/>
          <w:bCs/>
          <w:color w:val="000000"/>
          <w:sz w:val="24"/>
          <w:szCs w:val="24"/>
          <w:shd w:val="clear" w:color="auto" w:fill="FFFFFF"/>
        </w:rPr>
      </w:pPr>
    </w:p>
    <w:p w14:paraId="35D17D7C" w14:textId="77777777" w:rsidR="001E3B4C" w:rsidRDefault="006F2585" w:rsidP="001E3B4C">
      <w:pPr>
        <w:pStyle w:val="ListParagraph"/>
        <w:numPr>
          <w:ilvl w:val="0"/>
          <w:numId w:val="2"/>
        </w:numPr>
        <w:spacing w:after="0" w:line="240" w:lineRule="auto"/>
        <w:rPr>
          <w:rFonts w:asciiTheme="majorBidi" w:hAnsiTheme="majorBidi" w:cstheme="majorBidi"/>
          <w:b/>
          <w:sz w:val="24"/>
          <w:szCs w:val="24"/>
        </w:rPr>
      </w:pPr>
      <w:r w:rsidRPr="001E3B4C">
        <w:rPr>
          <w:rFonts w:asciiTheme="majorBidi" w:hAnsiTheme="majorBidi" w:cstheme="majorBidi"/>
          <w:b/>
          <w:sz w:val="24"/>
          <w:szCs w:val="24"/>
        </w:rPr>
        <w:t>Who should enroll?</w:t>
      </w:r>
    </w:p>
    <w:p w14:paraId="6BF72E1F" w14:textId="5B9FE074" w:rsidR="001E3B4C" w:rsidRPr="009E1AE0" w:rsidRDefault="00776FAC" w:rsidP="00455F5F">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This algebra course </w:t>
      </w:r>
      <w:r w:rsidR="001420DF" w:rsidRPr="001E3B4C">
        <w:rPr>
          <w:rFonts w:asciiTheme="majorBidi" w:hAnsiTheme="majorBidi" w:cstheme="majorBidi"/>
          <w:sz w:val="24"/>
          <w:szCs w:val="24"/>
        </w:rPr>
        <w:t xml:space="preserve">is recommended for </w:t>
      </w:r>
      <w:r w:rsidRPr="001E3B4C">
        <w:rPr>
          <w:rFonts w:asciiTheme="majorBidi" w:hAnsiTheme="majorBidi" w:cstheme="majorBidi"/>
          <w:sz w:val="24"/>
          <w:szCs w:val="24"/>
        </w:rPr>
        <w:t>any student who majors in STEM or Business</w:t>
      </w:r>
      <w:r w:rsidR="00F5552C" w:rsidRPr="001E3B4C">
        <w:rPr>
          <w:rFonts w:asciiTheme="majorBidi" w:hAnsiTheme="majorBidi" w:cstheme="majorBidi"/>
          <w:sz w:val="24"/>
          <w:szCs w:val="24"/>
        </w:rPr>
        <w:t xml:space="preserve">. </w:t>
      </w:r>
    </w:p>
    <w:p w14:paraId="1F72B502" w14:textId="77777777" w:rsidR="009E1AE0" w:rsidRPr="001E3B4C" w:rsidRDefault="009E1AE0" w:rsidP="009E1AE0">
      <w:pPr>
        <w:pStyle w:val="ListParagraph"/>
        <w:spacing w:after="0" w:line="240" w:lineRule="auto"/>
        <w:ind w:left="1440"/>
        <w:rPr>
          <w:rFonts w:asciiTheme="majorBidi" w:hAnsiTheme="majorBidi" w:cstheme="majorBidi"/>
          <w:b/>
          <w:bCs/>
          <w:color w:val="000000"/>
          <w:sz w:val="24"/>
          <w:szCs w:val="24"/>
          <w:shd w:val="clear" w:color="auto" w:fill="FFFFFF"/>
        </w:rPr>
      </w:pPr>
      <w:bookmarkStart w:id="0" w:name="_GoBack"/>
      <w:bookmarkEnd w:id="0"/>
    </w:p>
    <w:p w14:paraId="2481F5EC" w14:textId="77777777" w:rsidR="001E3B4C" w:rsidRDefault="006278E8" w:rsidP="001E3B4C">
      <w:pPr>
        <w:pStyle w:val="ListParagraph"/>
        <w:numPr>
          <w:ilvl w:val="0"/>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b/>
          <w:bCs/>
          <w:color w:val="000000"/>
          <w:sz w:val="24"/>
          <w:szCs w:val="24"/>
          <w:shd w:val="clear" w:color="auto" w:fill="FFFFFF"/>
        </w:rPr>
        <w:t>Concepts/skills needed prior to enrolling:</w:t>
      </w:r>
    </w:p>
    <w:p w14:paraId="199047E9" w14:textId="77777777" w:rsidR="001E3B4C" w:rsidRPr="001E3B4C" w:rsidRDefault="00C250DA" w:rsidP="001E3B4C">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G</w:t>
      </w:r>
      <w:r w:rsidR="006278E8" w:rsidRPr="001E3B4C">
        <w:rPr>
          <w:rFonts w:asciiTheme="majorBidi" w:hAnsiTheme="majorBidi" w:cstheme="majorBidi"/>
          <w:color w:val="000000"/>
          <w:sz w:val="24"/>
          <w:szCs w:val="24"/>
          <w:shd w:val="clear" w:color="auto" w:fill="FFFFFF"/>
        </w:rPr>
        <w:t>raph</w:t>
      </w:r>
      <w:r w:rsidR="00F82AC8" w:rsidRPr="001E3B4C">
        <w:rPr>
          <w:rFonts w:asciiTheme="majorBidi" w:hAnsiTheme="majorBidi" w:cstheme="majorBidi"/>
          <w:color w:val="000000"/>
          <w:sz w:val="24"/>
          <w:szCs w:val="24"/>
          <w:shd w:val="clear" w:color="auto" w:fill="FFFFFF"/>
        </w:rPr>
        <w:t xml:space="preserve">ing basic </w:t>
      </w:r>
      <w:r w:rsidR="006278E8" w:rsidRPr="001E3B4C">
        <w:rPr>
          <w:rFonts w:asciiTheme="majorBidi" w:hAnsiTheme="majorBidi" w:cstheme="majorBidi"/>
          <w:color w:val="000000"/>
          <w:sz w:val="24"/>
          <w:szCs w:val="24"/>
          <w:shd w:val="clear" w:color="auto" w:fill="FFFFFF"/>
        </w:rPr>
        <w:t>linear equations</w:t>
      </w:r>
      <w:r w:rsidR="00F82AC8" w:rsidRPr="001E3B4C">
        <w:rPr>
          <w:rFonts w:asciiTheme="majorBidi" w:hAnsiTheme="majorBidi" w:cstheme="majorBidi"/>
          <w:color w:val="000000"/>
          <w:sz w:val="24"/>
          <w:szCs w:val="24"/>
          <w:shd w:val="clear" w:color="auto" w:fill="FFFFFF"/>
        </w:rPr>
        <w:t xml:space="preserve"> using coordinates and points.</w:t>
      </w:r>
      <w:r w:rsidR="006278E8" w:rsidRPr="001E3B4C">
        <w:rPr>
          <w:rFonts w:asciiTheme="majorBidi" w:hAnsiTheme="majorBidi" w:cstheme="majorBidi"/>
          <w:color w:val="000000"/>
          <w:sz w:val="24"/>
          <w:szCs w:val="24"/>
          <w:shd w:val="clear" w:color="auto" w:fill="FFFFFF"/>
        </w:rPr>
        <w:t xml:space="preserve"> </w:t>
      </w:r>
    </w:p>
    <w:p w14:paraId="2ABF25E3" w14:textId="77777777" w:rsidR="001E3B4C" w:rsidRPr="001E3B4C" w:rsidRDefault="00F82AC8" w:rsidP="001E3B4C">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Arithmetic knowledge, understanding of place values, operations on whole numbers, exponents, order of operations, addition and multiplication properties, </w:t>
      </w:r>
      <w:r w:rsidRPr="001E3B4C">
        <w:rPr>
          <w:rFonts w:asciiTheme="majorBidi" w:hAnsiTheme="majorBidi" w:cstheme="majorBidi"/>
          <w:sz w:val="24"/>
          <w:szCs w:val="24"/>
        </w:rPr>
        <w:lastRenderedPageBreak/>
        <w:t xml:space="preserve">operations on integers, fractions, and decimals. Some geometric knowledge including finding perimeters and areas. </w:t>
      </w:r>
    </w:p>
    <w:p w14:paraId="1FCAB46B" w14:textId="69A99B7E" w:rsidR="00F82AC8" w:rsidRPr="001E3B4C" w:rsidRDefault="00F82AC8" w:rsidP="001E3B4C">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Solving basic equations in one variable: </w:t>
      </w:r>
    </w:p>
    <w:p w14:paraId="34DE743F" w14:textId="2E036A2C" w:rsidR="00F82AC8" w:rsidRPr="001E3B4C" w:rsidRDefault="00FE4D12" w:rsidP="001E3B4C">
      <w:pPr>
        <w:pStyle w:val="NormalWeb"/>
        <w:numPr>
          <w:ilvl w:val="2"/>
          <w:numId w:val="1"/>
        </w:numPr>
        <w:spacing w:before="0" w:beforeAutospacing="0" w:after="0" w:afterAutospacing="0"/>
        <w:contextualSpacing/>
        <w:rPr>
          <w:rFonts w:asciiTheme="majorBidi" w:hAnsiTheme="majorBidi" w:cstheme="majorBidi"/>
        </w:rPr>
      </w:pPr>
      <w:r>
        <w:rPr>
          <w:rFonts w:asciiTheme="majorBidi" w:hAnsiTheme="majorBidi" w:cstheme="majorBidi"/>
        </w:rPr>
        <w:t>Linear</w:t>
      </w:r>
      <w:r w:rsidR="00F82AC8" w:rsidRPr="001E3B4C">
        <w:rPr>
          <w:rFonts w:asciiTheme="majorBidi" w:hAnsiTheme="majorBidi" w:cstheme="majorBidi"/>
        </w:rPr>
        <w:t xml:space="preserve"> </w:t>
      </w:r>
    </w:p>
    <w:p w14:paraId="3DFD500A" w14:textId="7260F9B9" w:rsidR="00F82AC8" w:rsidRPr="001E3B4C" w:rsidRDefault="00F82AC8" w:rsidP="001E3B4C">
      <w:pPr>
        <w:pStyle w:val="NormalWeb"/>
        <w:numPr>
          <w:ilvl w:val="2"/>
          <w:numId w:val="1"/>
        </w:numPr>
        <w:spacing w:before="0" w:beforeAutospacing="0" w:after="0" w:afterAutospacing="0"/>
        <w:contextualSpacing/>
        <w:rPr>
          <w:rFonts w:asciiTheme="majorBidi" w:hAnsiTheme="majorBidi" w:cstheme="majorBidi"/>
        </w:rPr>
      </w:pPr>
      <w:r w:rsidRPr="001E3B4C">
        <w:rPr>
          <w:rFonts w:asciiTheme="majorBidi" w:hAnsiTheme="majorBidi" w:cstheme="majorBidi"/>
        </w:rPr>
        <w:t xml:space="preserve">Proportions  </w:t>
      </w:r>
    </w:p>
    <w:p w14:paraId="7C2CE7E4" w14:textId="6FA3F374" w:rsidR="00F82AC8" w:rsidRPr="001E3B4C" w:rsidRDefault="00F82AC8" w:rsidP="001E3B4C">
      <w:pPr>
        <w:pStyle w:val="NormalWeb"/>
        <w:numPr>
          <w:ilvl w:val="2"/>
          <w:numId w:val="1"/>
        </w:numPr>
        <w:rPr>
          <w:rFonts w:asciiTheme="majorBidi" w:hAnsiTheme="majorBidi" w:cstheme="majorBidi"/>
        </w:rPr>
      </w:pPr>
      <w:r w:rsidRPr="001E3B4C">
        <w:rPr>
          <w:rFonts w:asciiTheme="majorBidi" w:hAnsiTheme="majorBidi" w:cstheme="majorBidi"/>
        </w:rPr>
        <w:t>Perce</w:t>
      </w:r>
      <w:r w:rsidR="000E5873" w:rsidRPr="001E3B4C">
        <w:rPr>
          <w:rFonts w:asciiTheme="majorBidi" w:hAnsiTheme="majorBidi" w:cstheme="majorBidi"/>
        </w:rPr>
        <w:t>n</w:t>
      </w:r>
      <w:r w:rsidR="00FE4D12">
        <w:rPr>
          <w:rFonts w:asciiTheme="majorBidi" w:hAnsiTheme="majorBidi" w:cstheme="majorBidi"/>
        </w:rPr>
        <w:t>tages</w:t>
      </w:r>
    </w:p>
    <w:p w14:paraId="33607198" w14:textId="57E34F4E" w:rsidR="000E5873" w:rsidRPr="001E3B4C" w:rsidRDefault="00F82AC8" w:rsidP="001E3B4C">
      <w:pPr>
        <w:pStyle w:val="NormalWeb"/>
        <w:numPr>
          <w:ilvl w:val="2"/>
          <w:numId w:val="1"/>
        </w:numPr>
        <w:spacing w:before="0" w:beforeAutospacing="0" w:after="0" w:afterAutospacing="0"/>
        <w:contextualSpacing/>
        <w:rPr>
          <w:rFonts w:asciiTheme="majorBidi" w:hAnsiTheme="majorBidi" w:cstheme="majorBidi"/>
        </w:rPr>
      </w:pPr>
      <w:r w:rsidRPr="001E3B4C">
        <w:rPr>
          <w:rFonts w:asciiTheme="majorBidi" w:hAnsiTheme="majorBidi" w:cstheme="majorBidi"/>
        </w:rPr>
        <w:t>Simplifying</w:t>
      </w:r>
      <w:r w:rsidR="000E5873" w:rsidRPr="001E3B4C">
        <w:rPr>
          <w:rFonts w:asciiTheme="majorBidi" w:hAnsiTheme="majorBidi" w:cstheme="majorBidi"/>
        </w:rPr>
        <w:t>/evaluating</w:t>
      </w:r>
      <w:r w:rsidRPr="001E3B4C">
        <w:rPr>
          <w:rFonts w:asciiTheme="majorBidi" w:hAnsiTheme="majorBidi" w:cstheme="majorBidi"/>
        </w:rPr>
        <w:t xml:space="preserve"> expressions</w:t>
      </w:r>
    </w:p>
    <w:p w14:paraId="06D7EAA4" w14:textId="77777777" w:rsidR="006278E8" w:rsidRPr="001E3B4C" w:rsidRDefault="006278E8" w:rsidP="00350EE0">
      <w:pPr>
        <w:pStyle w:val="NormalWeb"/>
        <w:rPr>
          <w:rFonts w:asciiTheme="majorBidi" w:hAnsiTheme="majorBidi" w:cstheme="majorBidi"/>
        </w:rPr>
      </w:pPr>
    </w:p>
    <w:sectPr w:rsidR="006278E8" w:rsidRPr="001E3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406C9"/>
    <w:multiLevelType w:val="hybridMultilevel"/>
    <w:tmpl w:val="EDC8A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8633F"/>
    <w:multiLevelType w:val="multilevel"/>
    <w:tmpl w:val="8B7E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F7E2F"/>
    <w:multiLevelType w:val="hybridMultilevel"/>
    <w:tmpl w:val="27D0D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D1804"/>
    <w:multiLevelType w:val="hybridMultilevel"/>
    <w:tmpl w:val="EE1E8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1E"/>
    <w:rsid w:val="0006463B"/>
    <w:rsid w:val="000931AC"/>
    <w:rsid w:val="000E431E"/>
    <w:rsid w:val="000E5873"/>
    <w:rsid w:val="0012684A"/>
    <w:rsid w:val="001420DF"/>
    <w:rsid w:val="001460AD"/>
    <w:rsid w:val="0015390E"/>
    <w:rsid w:val="001874A6"/>
    <w:rsid w:val="001A165A"/>
    <w:rsid w:val="001E3B4C"/>
    <w:rsid w:val="00236313"/>
    <w:rsid w:val="00277A29"/>
    <w:rsid w:val="00296B4A"/>
    <w:rsid w:val="002A1A9E"/>
    <w:rsid w:val="002F290D"/>
    <w:rsid w:val="002F35A8"/>
    <w:rsid w:val="002F799D"/>
    <w:rsid w:val="00350EE0"/>
    <w:rsid w:val="00403854"/>
    <w:rsid w:val="004A14A1"/>
    <w:rsid w:val="0052706C"/>
    <w:rsid w:val="00537702"/>
    <w:rsid w:val="005F6DC2"/>
    <w:rsid w:val="006278E8"/>
    <w:rsid w:val="00632DD9"/>
    <w:rsid w:val="006C3B61"/>
    <w:rsid w:val="006D227E"/>
    <w:rsid w:val="006F2585"/>
    <w:rsid w:val="006F65B8"/>
    <w:rsid w:val="00705643"/>
    <w:rsid w:val="007429C4"/>
    <w:rsid w:val="0076215D"/>
    <w:rsid w:val="00776FAC"/>
    <w:rsid w:val="00793E76"/>
    <w:rsid w:val="007A6331"/>
    <w:rsid w:val="007D32F7"/>
    <w:rsid w:val="00886520"/>
    <w:rsid w:val="00890EF0"/>
    <w:rsid w:val="008C72B3"/>
    <w:rsid w:val="00957CF1"/>
    <w:rsid w:val="009E1AE0"/>
    <w:rsid w:val="00AA6133"/>
    <w:rsid w:val="00B479A6"/>
    <w:rsid w:val="00B82ADA"/>
    <w:rsid w:val="00C250DA"/>
    <w:rsid w:val="00CC2A87"/>
    <w:rsid w:val="00D33931"/>
    <w:rsid w:val="00D61B0E"/>
    <w:rsid w:val="00DC0789"/>
    <w:rsid w:val="00E66D07"/>
    <w:rsid w:val="00E84982"/>
    <w:rsid w:val="00F4462A"/>
    <w:rsid w:val="00F51C04"/>
    <w:rsid w:val="00F5552C"/>
    <w:rsid w:val="00F772F9"/>
    <w:rsid w:val="00F82AC8"/>
    <w:rsid w:val="00FC5B1A"/>
    <w:rsid w:val="00FE4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3739"/>
  <w15:chartTrackingRefBased/>
  <w15:docId w15:val="{828886CF-F2B5-46F8-B9D2-F780AC59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B0E"/>
    <w:pPr>
      <w:ind w:left="720"/>
      <w:contextualSpacing/>
    </w:pPr>
  </w:style>
  <w:style w:type="paragraph" w:styleId="NormalWeb">
    <w:name w:val="Normal (Web)"/>
    <w:basedOn w:val="Normal"/>
    <w:uiPriority w:val="99"/>
    <w:unhideWhenUsed/>
    <w:rsid w:val="005270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0789"/>
    <w:rPr>
      <w:sz w:val="16"/>
      <w:szCs w:val="16"/>
    </w:rPr>
  </w:style>
  <w:style w:type="paragraph" w:styleId="CommentText">
    <w:name w:val="annotation text"/>
    <w:basedOn w:val="Normal"/>
    <w:link w:val="CommentTextChar"/>
    <w:uiPriority w:val="99"/>
    <w:semiHidden/>
    <w:unhideWhenUsed/>
    <w:rsid w:val="00DC0789"/>
    <w:pPr>
      <w:spacing w:line="240" w:lineRule="auto"/>
    </w:pPr>
    <w:rPr>
      <w:sz w:val="20"/>
      <w:szCs w:val="20"/>
    </w:rPr>
  </w:style>
  <w:style w:type="character" w:customStyle="1" w:styleId="CommentTextChar">
    <w:name w:val="Comment Text Char"/>
    <w:basedOn w:val="DefaultParagraphFont"/>
    <w:link w:val="CommentText"/>
    <w:uiPriority w:val="99"/>
    <w:semiHidden/>
    <w:rsid w:val="00DC0789"/>
    <w:rPr>
      <w:sz w:val="20"/>
      <w:szCs w:val="20"/>
    </w:rPr>
  </w:style>
  <w:style w:type="paragraph" w:styleId="CommentSubject">
    <w:name w:val="annotation subject"/>
    <w:basedOn w:val="CommentText"/>
    <w:next w:val="CommentText"/>
    <w:link w:val="CommentSubjectChar"/>
    <w:uiPriority w:val="99"/>
    <w:semiHidden/>
    <w:unhideWhenUsed/>
    <w:rsid w:val="00DC0789"/>
    <w:rPr>
      <w:b/>
      <w:bCs/>
    </w:rPr>
  </w:style>
  <w:style w:type="character" w:customStyle="1" w:styleId="CommentSubjectChar">
    <w:name w:val="Comment Subject Char"/>
    <w:basedOn w:val="CommentTextChar"/>
    <w:link w:val="CommentSubject"/>
    <w:uiPriority w:val="99"/>
    <w:semiHidden/>
    <w:rsid w:val="00DC0789"/>
    <w:rPr>
      <w:b/>
      <w:bCs/>
      <w:sz w:val="20"/>
      <w:szCs w:val="20"/>
    </w:rPr>
  </w:style>
  <w:style w:type="paragraph" w:styleId="BalloonText">
    <w:name w:val="Balloon Text"/>
    <w:basedOn w:val="Normal"/>
    <w:link w:val="BalloonTextChar"/>
    <w:uiPriority w:val="99"/>
    <w:semiHidden/>
    <w:unhideWhenUsed/>
    <w:rsid w:val="00DC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789"/>
    <w:rPr>
      <w:rFonts w:ascii="Segoe UI" w:hAnsi="Segoe UI" w:cs="Segoe UI"/>
      <w:sz w:val="18"/>
      <w:szCs w:val="18"/>
    </w:rPr>
  </w:style>
  <w:style w:type="character" w:styleId="Emphasis">
    <w:name w:val="Emphasis"/>
    <w:basedOn w:val="DefaultParagraphFont"/>
    <w:uiPriority w:val="20"/>
    <w:qFormat/>
    <w:rsid w:val="007A6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52942">
      <w:bodyDiv w:val="1"/>
      <w:marLeft w:val="0"/>
      <w:marRight w:val="0"/>
      <w:marTop w:val="0"/>
      <w:marBottom w:val="0"/>
      <w:divBdr>
        <w:top w:val="none" w:sz="0" w:space="0" w:color="auto"/>
        <w:left w:val="none" w:sz="0" w:space="0" w:color="auto"/>
        <w:bottom w:val="none" w:sz="0" w:space="0" w:color="auto"/>
        <w:right w:val="none" w:sz="0" w:space="0" w:color="auto"/>
      </w:divBdr>
      <w:divsChild>
        <w:div w:id="155153524">
          <w:marLeft w:val="0"/>
          <w:marRight w:val="0"/>
          <w:marTop w:val="0"/>
          <w:marBottom w:val="0"/>
          <w:divBdr>
            <w:top w:val="none" w:sz="0" w:space="0" w:color="auto"/>
            <w:left w:val="none" w:sz="0" w:space="0" w:color="auto"/>
            <w:bottom w:val="none" w:sz="0" w:space="0" w:color="auto"/>
            <w:right w:val="none" w:sz="0" w:space="0" w:color="auto"/>
          </w:divBdr>
        </w:div>
        <w:div w:id="658390842">
          <w:marLeft w:val="0"/>
          <w:marRight w:val="0"/>
          <w:marTop w:val="0"/>
          <w:marBottom w:val="0"/>
          <w:divBdr>
            <w:top w:val="none" w:sz="0" w:space="0" w:color="auto"/>
            <w:left w:val="none" w:sz="0" w:space="0" w:color="auto"/>
            <w:bottom w:val="none" w:sz="0" w:space="0" w:color="auto"/>
            <w:right w:val="none" w:sz="0" w:space="0" w:color="auto"/>
          </w:divBdr>
        </w:div>
        <w:div w:id="595868050">
          <w:marLeft w:val="0"/>
          <w:marRight w:val="0"/>
          <w:marTop w:val="0"/>
          <w:marBottom w:val="0"/>
          <w:divBdr>
            <w:top w:val="none" w:sz="0" w:space="0" w:color="auto"/>
            <w:left w:val="none" w:sz="0" w:space="0" w:color="auto"/>
            <w:bottom w:val="none" w:sz="0" w:space="0" w:color="auto"/>
            <w:right w:val="none" w:sz="0" w:space="0" w:color="auto"/>
          </w:divBdr>
        </w:div>
        <w:div w:id="823396285">
          <w:marLeft w:val="0"/>
          <w:marRight w:val="0"/>
          <w:marTop w:val="0"/>
          <w:marBottom w:val="0"/>
          <w:divBdr>
            <w:top w:val="none" w:sz="0" w:space="0" w:color="auto"/>
            <w:left w:val="none" w:sz="0" w:space="0" w:color="auto"/>
            <w:bottom w:val="none" w:sz="0" w:space="0" w:color="auto"/>
            <w:right w:val="none" w:sz="0" w:space="0" w:color="auto"/>
          </w:divBdr>
        </w:div>
        <w:div w:id="1997569061">
          <w:marLeft w:val="0"/>
          <w:marRight w:val="0"/>
          <w:marTop w:val="0"/>
          <w:marBottom w:val="0"/>
          <w:divBdr>
            <w:top w:val="none" w:sz="0" w:space="0" w:color="auto"/>
            <w:left w:val="none" w:sz="0" w:space="0" w:color="auto"/>
            <w:bottom w:val="none" w:sz="0" w:space="0" w:color="auto"/>
            <w:right w:val="none" w:sz="0" w:space="0" w:color="auto"/>
          </w:divBdr>
        </w:div>
        <w:div w:id="1146823974">
          <w:marLeft w:val="0"/>
          <w:marRight w:val="0"/>
          <w:marTop w:val="0"/>
          <w:marBottom w:val="0"/>
          <w:divBdr>
            <w:top w:val="none" w:sz="0" w:space="0" w:color="auto"/>
            <w:left w:val="none" w:sz="0" w:space="0" w:color="auto"/>
            <w:bottom w:val="none" w:sz="0" w:space="0" w:color="auto"/>
            <w:right w:val="none" w:sz="0" w:space="0" w:color="auto"/>
          </w:divBdr>
        </w:div>
        <w:div w:id="613244796">
          <w:marLeft w:val="0"/>
          <w:marRight w:val="0"/>
          <w:marTop w:val="0"/>
          <w:marBottom w:val="0"/>
          <w:divBdr>
            <w:top w:val="none" w:sz="0" w:space="0" w:color="auto"/>
            <w:left w:val="none" w:sz="0" w:space="0" w:color="auto"/>
            <w:bottom w:val="none" w:sz="0" w:space="0" w:color="auto"/>
            <w:right w:val="none" w:sz="0" w:space="0" w:color="auto"/>
          </w:divBdr>
        </w:div>
        <w:div w:id="890189882">
          <w:marLeft w:val="0"/>
          <w:marRight w:val="0"/>
          <w:marTop w:val="0"/>
          <w:marBottom w:val="0"/>
          <w:divBdr>
            <w:top w:val="none" w:sz="0" w:space="0" w:color="auto"/>
            <w:left w:val="none" w:sz="0" w:space="0" w:color="auto"/>
            <w:bottom w:val="none" w:sz="0" w:space="0" w:color="auto"/>
            <w:right w:val="none" w:sz="0" w:space="0" w:color="auto"/>
          </w:divBdr>
        </w:div>
        <w:div w:id="442387637">
          <w:marLeft w:val="0"/>
          <w:marRight w:val="0"/>
          <w:marTop w:val="0"/>
          <w:marBottom w:val="0"/>
          <w:divBdr>
            <w:top w:val="none" w:sz="0" w:space="0" w:color="auto"/>
            <w:left w:val="none" w:sz="0" w:space="0" w:color="auto"/>
            <w:bottom w:val="none" w:sz="0" w:space="0" w:color="auto"/>
            <w:right w:val="none" w:sz="0" w:space="0" w:color="auto"/>
          </w:divBdr>
        </w:div>
        <w:div w:id="1572546641">
          <w:marLeft w:val="0"/>
          <w:marRight w:val="0"/>
          <w:marTop w:val="0"/>
          <w:marBottom w:val="0"/>
          <w:divBdr>
            <w:top w:val="none" w:sz="0" w:space="0" w:color="auto"/>
            <w:left w:val="none" w:sz="0" w:space="0" w:color="auto"/>
            <w:bottom w:val="none" w:sz="0" w:space="0" w:color="auto"/>
            <w:right w:val="none" w:sz="0" w:space="0" w:color="auto"/>
          </w:divBdr>
        </w:div>
      </w:divsChild>
    </w:div>
    <w:div w:id="1350527139">
      <w:bodyDiv w:val="1"/>
      <w:marLeft w:val="0"/>
      <w:marRight w:val="0"/>
      <w:marTop w:val="0"/>
      <w:marBottom w:val="0"/>
      <w:divBdr>
        <w:top w:val="none" w:sz="0" w:space="0" w:color="auto"/>
        <w:left w:val="none" w:sz="0" w:space="0" w:color="auto"/>
        <w:bottom w:val="none" w:sz="0" w:space="0" w:color="auto"/>
        <w:right w:val="none" w:sz="0" w:space="0" w:color="auto"/>
      </w:divBdr>
      <w:divsChild>
        <w:div w:id="967856514">
          <w:marLeft w:val="0"/>
          <w:marRight w:val="0"/>
          <w:marTop w:val="0"/>
          <w:marBottom w:val="0"/>
          <w:divBdr>
            <w:top w:val="none" w:sz="0" w:space="0" w:color="auto"/>
            <w:left w:val="none" w:sz="0" w:space="0" w:color="auto"/>
            <w:bottom w:val="none" w:sz="0" w:space="0" w:color="auto"/>
            <w:right w:val="none" w:sz="0" w:space="0" w:color="auto"/>
          </w:divBdr>
        </w:div>
        <w:div w:id="2143647883">
          <w:marLeft w:val="0"/>
          <w:marRight w:val="0"/>
          <w:marTop w:val="0"/>
          <w:marBottom w:val="0"/>
          <w:divBdr>
            <w:top w:val="none" w:sz="0" w:space="0" w:color="auto"/>
            <w:left w:val="none" w:sz="0" w:space="0" w:color="auto"/>
            <w:bottom w:val="none" w:sz="0" w:space="0" w:color="auto"/>
            <w:right w:val="none" w:sz="0" w:space="0" w:color="auto"/>
          </w:divBdr>
        </w:div>
        <w:div w:id="561259249">
          <w:marLeft w:val="0"/>
          <w:marRight w:val="0"/>
          <w:marTop w:val="0"/>
          <w:marBottom w:val="0"/>
          <w:divBdr>
            <w:top w:val="none" w:sz="0" w:space="0" w:color="auto"/>
            <w:left w:val="none" w:sz="0" w:space="0" w:color="auto"/>
            <w:bottom w:val="none" w:sz="0" w:space="0" w:color="auto"/>
            <w:right w:val="none" w:sz="0" w:space="0" w:color="auto"/>
          </w:divBdr>
        </w:div>
        <w:div w:id="298459944">
          <w:marLeft w:val="0"/>
          <w:marRight w:val="0"/>
          <w:marTop w:val="0"/>
          <w:marBottom w:val="0"/>
          <w:divBdr>
            <w:top w:val="none" w:sz="0" w:space="0" w:color="auto"/>
            <w:left w:val="none" w:sz="0" w:space="0" w:color="auto"/>
            <w:bottom w:val="none" w:sz="0" w:space="0" w:color="auto"/>
            <w:right w:val="none" w:sz="0" w:space="0" w:color="auto"/>
          </w:divBdr>
        </w:div>
        <w:div w:id="1202325076">
          <w:marLeft w:val="0"/>
          <w:marRight w:val="0"/>
          <w:marTop w:val="0"/>
          <w:marBottom w:val="0"/>
          <w:divBdr>
            <w:top w:val="none" w:sz="0" w:space="0" w:color="auto"/>
            <w:left w:val="none" w:sz="0" w:space="0" w:color="auto"/>
            <w:bottom w:val="none" w:sz="0" w:space="0" w:color="auto"/>
            <w:right w:val="none" w:sz="0" w:space="0" w:color="auto"/>
          </w:divBdr>
        </w:div>
        <w:div w:id="1089887452">
          <w:marLeft w:val="0"/>
          <w:marRight w:val="0"/>
          <w:marTop w:val="0"/>
          <w:marBottom w:val="0"/>
          <w:divBdr>
            <w:top w:val="none" w:sz="0" w:space="0" w:color="auto"/>
            <w:left w:val="none" w:sz="0" w:space="0" w:color="auto"/>
            <w:bottom w:val="none" w:sz="0" w:space="0" w:color="auto"/>
            <w:right w:val="none" w:sz="0" w:space="0" w:color="auto"/>
          </w:divBdr>
        </w:div>
        <w:div w:id="1983263996">
          <w:marLeft w:val="0"/>
          <w:marRight w:val="0"/>
          <w:marTop w:val="0"/>
          <w:marBottom w:val="0"/>
          <w:divBdr>
            <w:top w:val="none" w:sz="0" w:space="0" w:color="auto"/>
            <w:left w:val="none" w:sz="0" w:space="0" w:color="auto"/>
            <w:bottom w:val="none" w:sz="0" w:space="0" w:color="auto"/>
            <w:right w:val="none" w:sz="0" w:space="0" w:color="auto"/>
          </w:divBdr>
        </w:div>
        <w:div w:id="963774917">
          <w:marLeft w:val="0"/>
          <w:marRight w:val="0"/>
          <w:marTop w:val="0"/>
          <w:marBottom w:val="0"/>
          <w:divBdr>
            <w:top w:val="none" w:sz="0" w:space="0" w:color="auto"/>
            <w:left w:val="none" w:sz="0" w:space="0" w:color="auto"/>
            <w:bottom w:val="none" w:sz="0" w:space="0" w:color="auto"/>
            <w:right w:val="none" w:sz="0" w:space="0" w:color="auto"/>
          </w:divBdr>
        </w:div>
        <w:div w:id="1696148519">
          <w:marLeft w:val="0"/>
          <w:marRight w:val="0"/>
          <w:marTop w:val="0"/>
          <w:marBottom w:val="0"/>
          <w:divBdr>
            <w:top w:val="none" w:sz="0" w:space="0" w:color="auto"/>
            <w:left w:val="none" w:sz="0" w:space="0" w:color="auto"/>
            <w:bottom w:val="none" w:sz="0" w:space="0" w:color="auto"/>
            <w:right w:val="none" w:sz="0" w:space="0" w:color="auto"/>
          </w:divBdr>
        </w:div>
        <w:div w:id="1502117021">
          <w:marLeft w:val="0"/>
          <w:marRight w:val="0"/>
          <w:marTop w:val="0"/>
          <w:marBottom w:val="0"/>
          <w:divBdr>
            <w:top w:val="none" w:sz="0" w:space="0" w:color="auto"/>
            <w:left w:val="none" w:sz="0" w:space="0" w:color="auto"/>
            <w:bottom w:val="none" w:sz="0" w:space="0" w:color="auto"/>
            <w:right w:val="none" w:sz="0" w:space="0" w:color="auto"/>
          </w:divBdr>
        </w:div>
      </w:divsChild>
    </w:div>
    <w:div w:id="1449734754">
      <w:bodyDiv w:val="1"/>
      <w:marLeft w:val="0"/>
      <w:marRight w:val="0"/>
      <w:marTop w:val="0"/>
      <w:marBottom w:val="0"/>
      <w:divBdr>
        <w:top w:val="none" w:sz="0" w:space="0" w:color="auto"/>
        <w:left w:val="none" w:sz="0" w:space="0" w:color="auto"/>
        <w:bottom w:val="none" w:sz="0" w:space="0" w:color="auto"/>
        <w:right w:val="none" w:sz="0" w:space="0" w:color="auto"/>
      </w:divBdr>
    </w:div>
    <w:div w:id="1558929544">
      <w:bodyDiv w:val="1"/>
      <w:marLeft w:val="0"/>
      <w:marRight w:val="0"/>
      <w:marTop w:val="0"/>
      <w:marBottom w:val="0"/>
      <w:divBdr>
        <w:top w:val="none" w:sz="0" w:space="0" w:color="auto"/>
        <w:left w:val="none" w:sz="0" w:space="0" w:color="auto"/>
        <w:bottom w:val="none" w:sz="0" w:space="0" w:color="auto"/>
        <w:right w:val="none" w:sz="0" w:space="0" w:color="auto"/>
      </w:divBdr>
      <w:divsChild>
        <w:div w:id="1050492840">
          <w:marLeft w:val="0"/>
          <w:marRight w:val="0"/>
          <w:marTop w:val="0"/>
          <w:marBottom w:val="0"/>
          <w:divBdr>
            <w:top w:val="none" w:sz="0" w:space="0" w:color="auto"/>
            <w:left w:val="none" w:sz="0" w:space="0" w:color="auto"/>
            <w:bottom w:val="none" w:sz="0" w:space="0" w:color="auto"/>
            <w:right w:val="none" w:sz="0" w:space="0" w:color="auto"/>
          </w:divBdr>
        </w:div>
        <w:div w:id="458495313">
          <w:marLeft w:val="0"/>
          <w:marRight w:val="0"/>
          <w:marTop w:val="0"/>
          <w:marBottom w:val="0"/>
          <w:divBdr>
            <w:top w:val="none" w:sz="0" w:space="0" w:color="auto"/>
            <w:left w:val="none" w:sz="0" w:space="0" w:color="auto"/>
            <w:bottom w:val="none" w:sz="0" w:space="0" w:color="auto"/>
            <w:right w:val="none" w:sz="0" w:space="0" w:color="auto"/>
          </w:divBdr>
        </w:div>
        <w:div w:id="1356231387">
          <w:marLeft w:val="0"/>
          <w:marRight w:val="0"/>
          <w:marTop w:val="0"/>
          <w:marBottom w:val="0"/>
          <w:divBdr>
            <w:top w:val="none" w:sz="0" w:space="0" w:color="auto"/>
            <w:left w:val="none" w:sz="0" w:space="0" w:color="auto"/>
            <w:bottom w:val="none" w:sz="0" w:space="0" w:color="auto"/>
            <w:right w:val="none" w:sz="0" w:space="0" w:color="auto"/>
          </w:divBdr>
        </w:div>
        <w:div w:id="1427922771">
          <w:marLeft w:val="0"/>
          <w:marRight w:val="0"/>
          <w:marTop w:val="0"/>
          <w:marBottom w:val="0"/>
          <w:divBdr>
            <w:top w:val="none" w:sz="0" w:space="0" w:color="auto"/>
            <w:left w:val="none" w:sz="0" w:space="0" w:color="auto"/>
            <w:bottom w:val="none" w:sz="0" w:space="0" w:color="auto"/>
            <w:right w:val="none" w:sz="0" w:space="0" w:color="auto"/>
          </w:divBdr>
        </w:div>
        <w:div w:id="679891286">
          <w:marLeft w:val="0"/>
          <w:marRight w:val="0"/>
          <w:marTop w:val="0"/>
          <w:marBottom w:val="0"/>
          <w:divBdr>
            <w:top w:val="none" w:sz="0" w:space="0" w:color="auto"/>
            <w:left w:val="none" w:sz="0" w:space="0" w:color="auto"/>
            <w:bottom w:val="none" w:sz="0" w:space="0" w:color="auto"/>
            <w:right w:val="none" w:sz="0" w:space="0" w:color="auto"/>
          </w:divBdr>
        </w:div>
        <w:div w:id="2011987068">
          <w:marLeft w:val="0"/>
          <w:marRight w:val="0"/>
          <w:marTop w:val="0"/>
          <w:marBottom w:val="0"/>
          <w:divBdr>
            <w:top w:val="none" w:sz="0" w:space="0" w:color="auto"/>
            <w:left w:val="none" w:sz="0" w:space="0" w:color="auto"/>
            <w:bottom w:val="none" w:sz="0" w:space="0" w:color="auto"/>
            <w:right w:val="none" w:sz="0" w:space="0" w:color="auto"/>
          </w:divBdr>
        </w:div>
        <w:div w:id="1377706555">
          <w:marLeft w:val="0"/>
          <w:marRight w:val="0"/>
          <w:marTop w:val="0"/>
          <w:marBottom w:val="0"/>
          <w:divBdr>
            <w:top w:val="none" w:sz="0" w:space="0" w:color="auto"/>
            <w:left w:val="none" w:sz="0" w:space="0" w:color="auto"/>
            <w:bottom w:val="none" w:sz="0" w:space="0" w:color="auto"/>
            <w:right w:val="none" w:sz="0" w:space="0" w:color="auto"/>
          </w:divBdr>
        </w:div>
        <w:div w:id="881286511">
          <w:marLeft w:val="0"/>
          <w:marRight w:val="0"/>
          <w:marTop w:val="0"/>
          <w:marBottom w:val="0"/>
          <w:divBdr>
            <w:top w:val="none" w:sz="0" w:space="0" w:color="auto"/>
            <w:left w:val="none" w:sz="0" w:space="0" w:color="auto"/>
            <w:bottom w:val="none" w:sz="0" w:space="0" w:color="auto"/>
            <w:right w:val="none" w:sz="0" w:space="0" w:color="auto"/>
          </w:divBdr>
        </w:div>
        <w:div w:id="542714102">
          <w:marLeft w:val="0"/>
          <w:marRight w:val="0"/>
          <w:marTop w:val="0"/>
          <w:marBottom w:val="0"/>
          <w:divBdr>
            <w:top w:val="none" w:sz="0" w:space="0" w:color="auto"/>
            <w:left w:val="none" w:sz="0" w:space="0" w:color="auto"/>
            <w:bottom w:val="none" w:sz="0" w:space="0" w:color="auto"/>
            <w:right w:val="none" w:sz="0" w:space="0" w:color="auto"/>
          </w:divBdr>
        </w:div>
        <w:div w:id="189883495">
          <w:marLeft w:val="0"/>
          <w:marRight w:val="0"/>
          <w:marTop w:val="0"/>
          <w:marBottom w:val="0"/>
          <w:divBdr>
            <w:top w:val="none" w:sz="0" w:space="0" w:color="auto"/>
            <w:left w:val="none" w:sz="0" w:space="0" w:color="auto"/>
            <w:bottom w:val="none" w:sz="0" w:space="0" w:color="auto"/>
            <w:right w:val="none" w:sz="0" w:space="0" w:color="auto"/>
          </w:divBdr>
        </w:div>
      </w:divsChild>
    </w:div>
    <w:div w:id="1569418889">
      <w:bodyDiv w:val="1"/>
      <w:marLeft w:val="0"/>
      <w:marRight w:val="0"/>
      <w:marTop w:val="0"/>
      <w:marBottom w:val="0"/>
      <w:divBdr>
        <w:top w:val="none" w:sz="0" w:space="0" w:color="auto"/>
        <w:left w:val="none" w:sz="0" w:space="0" w:color="auto"/>
        <w:bottom w:val="none" w:sz="0" w:space="0" w:color="auto"/>
        <w:right w:val="none" w:sz="0" w:space="0" w:color="auto"/>
      </w:divBdr>
      <w:divsChild>
        <w:div w:id="11104730">
          <w:marLeft w:val="0"/>
          <w:marRight w:val="0"/>
          <w:marTop w:val="0"/>
          <w:marBottom w:val="0"/>
          <w:divBdr>
            <w:top w:val="none" w:sz="0" w:space="0" w:color="auto"/>
            <w:left w:val="none" w:sz="0" w:space="0" w:color="auto"/>
            <w:bottom w:val="none" w:sz="0" w:space="0" w:color="auto"/>
            <w:right w:val="none" w:sz="0" w:space="0" w:color="auto"/>
          </w:divBdr>
        </w:div>
        <w:div w:id="1941599430">
          <w:marLeft w:val="0"/>
          <w:marRight w:val="0"/>
          <w:marTop w:val="0"/>
          <w:marBottom w:val="0"/>
          <w:divBdr>
            <w:top w:val="none" w:sz="0" w:space="0" w:color="auto"/>
            <w:left w:val="none" w:sz="0" w:space="0" w:color="auto"/>
            <w:bottom w:val="none" w:sz="0" w:space="0" w:color="auto"/>
            <w:right w:val="none" w:sz="0" w:space="0" w:color="auto"/>
          </w:divBdr>
        </w:div>
        <w:div w:id="20937293">
          <w:marLeft w:val="0"/>
          <w:marRight w:val="0"/>
          <w:marTop w:val="0"/>
          <w:marBottom w:val="0"/>
          <w:divBdr>
            <w:top w:val="none" w:sz="0" w:space="0" w:color="auto"/>
            <w:left w:val="none" w:sz="0" w:space="0" w:color="auto"/>
            <w:bottom w:val="none" w:sz="0" w:space="0" w:color="auto"/>
            <w:right w:val="none" w:sz="0" w:space="0" w:color="auto"/>
          </w:divBdr>
        </w:div>
        <w:div w:id="43413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Leila Safaralian</cp:lastModifiedBy>
  <cp:revision>5</cp:revision>
  <dcterms:created xsi:type="dcterms:W3CDTF">2019-04-03T19:41:00Z</dcterms:created>
  <dcterms:modified xsi:type="dcterms:W3CDTF">2020-08-17T17:28:00Z</dcterms:modified>
</cp:coreProperties>
</file>